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C7F" w:rsidRDefault="00874C7F">
      <w:pPr>
        <w:spacing w:after="0"/>
        <w:rPr>
          <w:rFonts w:ascii="Arial" w:hAnsi="Arial" w:cs="Arial"/>
          <w:b/>
        </w:rPr>
      </w:pPr>
    </w:p>
    <w:p w:rsidR="00874C7F" w:rsidRDefault="00B37696" w:rsidP="00874C7F">
      <w:pPr>
        <w:pStyle w:val="TOC1"/>
        <w:tabs>
          <w:tab w:val="left" w:pos="1134"/>
        </w:tabs>
        <w:rPr>
          <w:b w:val="0"/>
          <w:bCs w:val="0"/>
          <w:caps w:val="0"/>
        </w:rPr>
      </w:pPr>
      <w:r>
        <w:rPr>
          <w:b w:val="0"/>
          <w:bCs w:val="0"/>
          <w:caps w:val="0"/>
          <w:szCs w:val="20"/>
          <w:lang w:val="en-GB" w:eastAsia="zh-CN"/>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307975</wp:posOffset>
                </wp:positionV>
                <wp:extent cx="5600700" cy="431800"/>
                <wp:effectExtent l="22225" t="24130" r="25400" b="203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31800"/>
                        </a:xfrm>
                        <a:prstGeom prst="rect">
                          <a:avLst/>
                        </a:prstGeom>
                        <a:solidFill>
                          <a:srgbClr val="C0C0C0"/>
                        </a:solidFill>
                        <a:ln w="38100" cmpd="thinThick">
                          <a:solidFill>
                            <a:srgbClr val="000000"/>
                          </a:solidFill>
                          <a:miter lim="800000"/>
                          <a:headEnd/>
                          <a:tailEnd/>
                        </a:ln>
                      </wps:spPr>
                      <wps:txbx>
                        <w:txbxContent>
                          <w:p w:rsidR="00874C7F" w:rsidRDefault="00B37696" w:rsidP="00874C7F">
                            <w:pPr>
                              <w:jc w:val="center"/>
                              <w:rPr>
                                <w:b/>
                                <w:bCs/>
                                <w:sz w:val="32"/>
                              </w:rPr>
                            </w:pPr>
                            <w:r>
                              <w:rPr>
                                <w:b/>
                                <w:bCs/>
                                <w:sz w:val="32"/>
                                <w:szCs w:val="32"/>
                                <w:lang w:val="es-ES_tradnl"/>
                              </w:rPr>
                              <w:t>ÍNDICE</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w:pict>
              <v:shapetype id="_x0000_t202" coordsize="21600,21600" o:spt="202" path="m,l,21600r21600,l21600,xe">
                <v:stroke joinstyle="miter"/>
                <v:path gradientshapeok="t" o:connecttype="rect"/>
              </v:shapetype>
              <v:shape id="Text Box 2" o:spid="_x0000_s1025" type="#_x0000_t202" style="width:441pt;height:34pt;margin-top:24.25pt;margin-left:-9pt;mso-height-percent:0;mso-height-relative:page;mso-width-percent:0;mso-width-relative:page;mso-wrap-distance-bottom:0;mso-wrap-distance-left:9pt;mso-wrap-distance-right:9pt;mso-wrap-distance-top:0;position:absolute;v-text-anchor:top;z-index:251658240" fillcolor="silver" stroked="t" strokecolor="black" strokeweight="3pt">
                <v:stroke linestyle="thinThick"/>
                <v:textbox>
                  <w:txbxContent>
                    <w:p w:rsidR="00874C7F" w:rsidP="00874C7F" w14:paraId="35568B7A" w14:textId="77777777">
                      <w:pPr>
                        <w:bidi w:val="0"/>
                        <w:jc w:val="center"/>
                        <w:rPr>
                          <w:b/>
                          <w:bCs/>
                          <w:sz w:val="32"/>
                        </w:rPr>
                      </w:pPr>
                      <w:r>
                        <w:rPr>
                          <w:rStyle w:val="DefaultParagraphFont"/>
                          <w:rFonts w:ascii="Times New Roman" w:eastAsia="Times New Roman" w:hAnsi="Times New Roman" w:cs="Times New Roman"/>
                          <w:b/>
                          <w:bCs/>
                          <w:i w:val="0"/>
                          <w:iCs w:val="0"/>
                          <w:caps w:val="0"/>
                          <w:smallCaps w:val="0"/>
                          <w:strike w:val="0"/>
                          <w:dstrike w:val="0"/>
                          <w:outline w:val="0"/>
                          <w:shadow w:val="0"/>
                          <w:emboss w:val="0"/>
                          <w:imprint w:val="0"/>
                          <w:noProof w:val="0"/>
                          <w:vanish w:val="0"/>
                          <w:color w:val="auto"/>
                          <w:spacing w:val="0"/>
                          <w:w w:val="100"/>
                          <w:kern w:val="0"/>
                          <w:position w:val="0"/>
                          <w:sz w:val="32"/>
                          <w:szCs w:val="32"/>
                          <w:highlight w:val="none"/>
                          <w:u w:val="none" w:color="auto"/>
                          <w:bdr w:val="none" w:sz="0" w:space="0" w:color="auto"/>
                          <w:shd w:val="clear" w:color="auto" w:fill="auto"/>
                          <w:vertAlign w:val="baseline"/>
                          <w:rtl w:val="0"/>
                          <w:cs w:val="0"/>
                          <w:lang w:val="es-ES_tradnl" w:eastAsia="en-US" w:bidi="ar-SA"/>
                        </w:rPr>
                        <w:t>ÍNDICE</w:t>
                      </w:r>
                    </w:p>
                  </w:txbxContent>
                </v:textbox>
                <w10:wrap type="square"/>
              </v:shape>
            </w:pict>
          </mc:Fallback>
        </mc:AlternateContent>
      </w:r>
    </w:p>
    <w:p w:rsidR="00874C7F" w:rsidRDefault="00874C7F" w:rsidP="00874C7F">
      <w:pPr>
        <w:pStyle w:val="TOC1"/>
        <w:tabs>
          <w:tab w:val="left" w:pos="1134"/>
        </w:tabs>
        <w:rPr>
          <w:b w:val="0"/>
          <w:bCs w:val="0"/>
          <w:caps w:val="0"/>
        </w:rPr>
      </w:pPr>
    </w:p>
    <w:p w:rsidR="001367AF" w:rsidRPr="001367AF" w:rsidRDefault="00B37696">
      <w:pPr>
        <w:pStyle w:val="TOC1"/>
        <w:rPr>
          <w:rFonts w:asciiTheme="minorHAnsi" w:eastAsiaTheme="minorEastAsia" w:hAnsiTheme="minorHAnsi" w:cstheme="minorBidi"/>
          <w:b w:val="0"/>
          <w:bCs w:val="0"/>
          <w:caps w:val="0"/>
          <w:sz w:val="22"/>
          <w:szCs w:val="22"/>
          <w:lang w:val="es-ES" w:eastAsia="zh-CN"/>
        </w:rPr>
      </w:pPr>
      <w:r>
        <w:rPr>
          <w:b w:val="0"/>
          <w:bCs w:val="0"/>
          <w:caps w:val="0"/>
          <w:sz w:val="20"/>
          <w:lang w:val="en-US"/>
        </w:rPr>
        <w:fldChar w:fldCharType="begin"/>
      </w:r>
      <w:r w:rsidRPr="001367AF">
        <w:rPr>
          <w:b w:val="0"/>
          <w:bCs w:val="0"/>
          <w:caps w:val="0"/>
          <w:sz w:val="20"/>
          <w:lang w:val="es-ES"/>
        </w:rPr>
        <w:instrText xml:space="preserve"> TOC \o "1-2" </w:instrText>
      </w:r>
      <w:r>
        <w:rPr>
          <w:b w:val="0"/>
          <w:bCs w:val="0"/>
          <w:caps w:val="0"/>
          <w:sz w:val="20"/>
          <w:lang w:val="en-US"/>
        </w:rPr>
        <w:fldChar w:fldCharType="separate"/>
      </w:r>
      <w:r w:rsidR="001367AF" w:rsidRPr="001367AF">
        <w:rPr>
          <w:lang w:val="es-ES"/>
        </w:rPr>
        <w:t>1.</w:t>
      </w:r>
      <w:r w:rsidR="001367AF" w:rsidRPr="001367AF">
        <w:rPr>
          <w:rFonts w:asciiTheme="minorHAnsi" w:eastAsiaTheme="minorEastAsia" w:hAnsiTheme="minorHAnsi" w:cstheme="minorBidi"/>
          <w:b w:val="0"/>
          <w:bCs w:val="0"/>
          <w:caps w:val="0"/>
          <w:sz w:val="22"/>
          <w:szCs w:val="22"/>
          <w:lang w:val="es-ES" w:eastAsia="zh-CN"/>
        </w:rPr>
        <w:tab/>
      </w:r>
      <w:r w:rsidR="001367AF" w:rsidRPr="00FF1581">
        <w:rPr>
          <w:rFonts w:eastAsia="Arial"/>
          <w:lang w:val="es-ES_tradnl"/>
        </w:rPr>
        <w:t>Finalidad</w:t>
      </w:r>
      <w:r w:rsidR="001367AF" w:rsidRPr="001367AF">
        <w:rPr>
          <w:lang w:val="es-ES"/>
        </w:rPr>
        <w:tab/>
      </w:r>
      <w:r w:rsidR="001367AF">
        <w:fldChar w:fldCharType="begin"/>
      </w:r>
      <w:r w:rsidR="001367AF" w:rsidRPr="001367AF">
        <w:rPr>
          <w:lang w:val="es-ES"/>
        </w:rPr>
        <w:instrText xml:space="preserve"> PAGEREF _Toc79752884 \h </w:instrText>
      </w:r>
      <w:r w:rsidR="001367AF">
        <w:fldChar w:fldCharType="separate"/>
      </w:r>
      <w:r w:rsidR="005B00FC">
        <w:rPr>
          <w:lang w:val="es-ES"/>
        </w:rPr>
        <w:t>2</w:t>
      </w:r>
      <w:r w:rsidR="001367AF">
        <w:fldChar w:fldCharType="end"/>
      </w:r>
    </w:p>
    <w:p w:rsidR="001367AF" w:rsidRPr="001367AF" w:rsidRDefault="001367AF">
      <w:pPr>
        <w:pStyle w:val="TOC1"/>
        <w:rPr>
          <w:rFonts w:asciiTheme="minorHAnsi" w:eastAsiaTheme="minorEastAsia" w:hAnsiTheme="minorHAnsi" w:cstheme="minorBidi"/>
          <w:b w:val="0"/>
          <w:bCs w:val="0"/>
          <w:caps w:val="0"/>
          <w:sz w:val="22"/>
          <w:szCs w:val="22"/>
          <w:lang w:val="es-ES" w:eastAsia="zh-CN"/>
        </w:rPr>
      </w:pPr>
      <w:r w:rsidRPr="001367AF">
        <w:rPr>
          <w:lang w:val="es-ES"/>
        </w:rPr>
        <w:t>2.</w:t>
      </w:r>
      <w:r w:rsidRPr="001367AF">
        <w:rPr>
          <w:rFonts w:asciiTheme="minorHAnsi" w:eastAsiaTheme="minorEastAsia" w:hAnsiTheme="minorHAnsi" w:cstheme="minorBidi"/>
          <w:b w:val="0"/>
          <w:bCs w:val="0"/>
          <w:caps w:val="0"/>
          <w:sz w:val="22"/>
          <w:szCs w:val="22"/>
          <w:lang w:val="es-ES" w:eastAsia="zh-CN"/>
        </w:rPr>
        <w:tab/>
      </w:r>
      <w:r w:rsidRPr="00FF1581">
        <w:rPr>
          <w:rFonts w:eastAsia="Arial"/>
          <w:lang w:val="es-ES_tradnl"/>
        </w:rPr>
        <w:t>Alcance</w:t>
      </w:r>
      <w:r w:rsidRPr="001367AF">
        <w:rPr>
          <w:lang w:val="es-ES"/>
        </w:rPr>
        <w:tab/>
      </w:r>
      <w:r>
        <w:fldChar w:fldCharType="begin"/>
      </w:r>
      <w:r w:rsidRPr="001367AF">
        <w:rPr>
          <w:lang w:val="es-ES"/>
        </w:rPr>
        <w:instrText xml:space="preserve"> PAGEREF _Toc79752885 \h </w:instrText>
      </w:r>
      <w:r>
        <w:fldChar w:fldCharType="separate"/>
      </w:r>
      <w:r w:rsidR="005B00FC">
        <w:rPr>
          <w:lang w:val="es-ES"/>
        </w:rPr>
        <w:t>2</w:t>
      </w:r>
      <w:r>
        <w:fldChar w:fldCharType="end"/>
      </w:r>
    </w:p>
    <w:p w:rsidR="001367AF" w:rsidRPr="001367AF" w:rsidRDefault="001367AF">
      <w:pPr>
        <w:pStyle w:val="TOC2"/>
        <w:rPr>
          <w:rFonts w:asciiTheme="minorHAnsi" w:eastAsiaTheme="minorEastAsia" w:hAnsiTheme="minorHAnsi" w:cstheme="minorBidi"/>
          <w:sz w:val="22"/>
          <w:szCs w:val="22"/>
          <w:lang w:val="es-ES" w:eastAsia="zh-CN"/>
        </w:rPr>
      </w:pPr>
      <w:r w:rsidRPr="001367AF">
        <w:rPr>
          <w:lang w:val="es-ES"/>
        </w:rPr>
        <w:t>2.1.</w:t>
      </w:r>
      <w:r w:rsidRPr="001367AF">
        <w:rPr>
          <w:rFonts w:asciiTheme="minorHAnsi" w:eastAsiaTheme="minorEastAsia" w:hAnsiTheme="minorHAnsi" w:cstheme="minorBidi"/>
          <w:sz w:val="22"/>
          <w:szCs w:val="22"/>
          <w:lang w:val="es-ES" w:eastAsia="zh-CN"/>
        </w:rPr>
        <w:tab/>
      </w:r>
      <w:r w:rsidRPr="00FF1581">
        <w:rPr>
          <w:rFonts w:eastAsia="Arial"/>
          <w:lang w:val="es-ES_tradnl"/>
        </w:rPr>
        <w:t>Dentro del alcance</w:t>
      </w:r>
      <w:r w:rsidRPr="001367AF">
        <w:rPr>
          <w:lang w:val="es-ES"/>
        </w:rPr>
        <w:tab/>
      </w:r>
      <w:r>
        <w:fldChar w:fldCharType="begin"/>
      </w:r>
      <w:r w:rsidRPr="001367AF">
        <w:rPr>
          <w:lang w:val="es-ES"/>
        </w:rPr>
        <w:instrText xml:space="preserve"> PAGEREF _Toc79752886 \h </w:instrText>
      </w:r>
      <w:r>
        <w:fldChar w:fldCharType="separate"/>
      </w:r>
      <w:r w:rsidR="005B00FC">
        <w:rPr>
          <w:lang w:val="es-ES"/>
        </w:rPr>
        <w:t>2</w:t>
      </w:r>
      <w:r>
        <w:fldChar w:fldCharType="end"/>
      </w:r>
    </w:p>
    <w:p w:rsidR="001367AF" w:rsidRPr="001367AF" w:rsidRDefault="001367AF">
      <w:pPr>
        <w:pStyle w:val="TOC2"/>
        <w:rPr>
          <w:rFonts w:asciiTheme="minorHAnsi" w:eastAsiaTheme="minorEastAsia" w:hAnsiTheme="minorHAnsi" w:cstheme="minorBidi"/>
          <w:sz w:val="22"/>
          <w:szCs w:val="22"/>
          <w:lang w:val="es-ES" w:eastAsia="zh-CN"/>
        </w:rPr>
      </w:pPr>
      <w:r w:rsidRPr="001367AF">
        <w:rPr>
          <w:lang w:val="es-ES"/>
        </w:rPr>
        <w:t>2.2.</w:t>
      </w:r>
      <w:r w:rsidRPr="001367AF">
        <w:rPr>
          <w:rFonts w:asciiTheme="minorHAnsi" w:eastAsiaTheme="minorEastAsia" w:hAnsiTheme="minorHAnsi" w:cstheme="minorBidi"/>
          <w:sz w:val="22"/>
          <w:szCs w:val="22"/>
          <w:lang w:val="es-ES" w:eastAsia="zh-CN"/>
        </w:rPr>
        <w:tab/>
      </w:r>
      <w:r w:rsidRPr="00FF1581">
        <w:rPr>
          <w:rFonts w:eastAsia="Arial"/>
          <w:lang w:val="es-ES_tradnl"/>
        </w:rPr>
        <w:t>Fuera del alcance</w:t>
      </w:r>
      <w:r w:rsidRPr="001367AF">
        <w:rPr>
          <w:lang w:val="es-ES"/>
        </w:rPr>
        <w:tab/>
      </w:r>
      <w:r>
        <w:fldChar w:fldCharType="begin"/>
      </w:r>
      <w:r w:rsidRPr="001367AF">
        <w:rPr>
          <w:lang w:val="es-ES"/>
        </w:rPr>
        <w:instrText xml:space="preserve"> PAGEREF _Toc79752887 \h </w:instrText>
      </w:r>
      <w:r>
        <w:fldChar w:fldCharType="separate"/>
      </w:r>
      <w:r w:rsidR="005B00FC">
        <w:rPr>
          <w:lang w:val="es-ES"/>
        </w:rPr>
        <w:t>2</w:t>
      </w:r>
      <w:r>
        <w:fldChar w:fldCharType="end"/>
      </w:r>
    </w:p>
    <w:p w:rsidR="001367AF" w:rsidRPr="001367AF" w:rsidRDefault="001367AF">
      <w:pPr>
        <w:pStyle w:val="TOC1"/>
        <w:rPr>
          <w:rFonts w:asciiTheme="minorHAnsi" w:eastAsiaTheme="minorEastAsia" w:hAnsiTheme="minorHAnsi" w:cstheme="minorBidi"/>
          <w:b w:val="0"/>
          <w:bCs w:val="0"/>
          <w:caps w:val="0"/>
          <w:sz w:val="22"/>
          <w:szCs w:val="22"/>
          <w:lang w:val="es-ES" w:eastAsia="zh-CN"/>
        </w:rPr>
      </w:pPr>
      <w:r w:rsidRPr="00FF1581">
        <w:rPr>
          <w:lang w:val="es-ES"/>
        </w:rPr>
        <w:t>3.</w:t>
      </w:r>
      <w:r w:rsidRPr="001367AF">
        <w:rPr>
          <w:rFonts w:asciiTheme="minorHAnsi" w:eastAsiaTheme="minorEastAsia" w:hAnsiTheme="minorHAnsi" w:cstheme="minorBidi"/>
          <w:b w:val="0"/>
          <w:bCs w:val="0"/>
          <w:caps w:val="0"/>
          <w:sz w:val="22"/>
          <w:szCs w:val="22"/>
          <w:lang w:val="es-ES" w:eastAsia="zh-CN"/>
        </w:rPr>
        <w:tab/>
      </w:r>
      <w:r w:rsidRPr="00FF1581">
        <w:rPr>
          <w:rFonts w:eastAsia="Arial"/>
          <w:lang w:val="es-ES_tradnl"/>
        </w:rPr>
        <w:t>Política</w:t>
      </w:r>
      <w:r w:rsidRPr="001367AF">
        <w:rPr>
          <w:lang w:val="es-ES"/>
        </w:rPr>
        <w:tab/>
      </w:r>
      <w:r>
        <w:fldChar w:fldCharType="begin"/>
      </w:r>
      <w:r w:rsidRPr="001367AF">
        <w:rPr>
          <w:lang w:val="es-ES"/>
        </w:rPr>
        <w:instrText xml:space="preserve"> PAGEREF _Toc79752888 \h </w:instrText>
      </w:r>
      <w:r>
        <w:fldChar w:fldCharType="separate"/>
      </w:r>
      <w:r w:rsidR="005B00FC">
        <w:rPr>
          <w:lang w:val="es-ES"/>
        </w:rPr>
        <w:t>2</w:t>
      </w:r>
      <w:r>
        <w:fldChar w:fldCharType="end"/>
      </w:r>
    </w:p>
    <w:p w:rsidR="001367AF" w:rsidRPr="001367AF" w:rsidRDefault="001367AF">
      <w:pPr>
        <w:pStyle w:val="TOC1"/>
        <w:rPr>
          <w:rFonts w:asciiTheme="minorHAnsi" w:eastAsiaTheme="minorEastAsia" w:hAnsiTheme="minorHAnsi" w:cstheme="minorBidi"/>
          <w:b w:val="0"/>
          <w:bCs w:val="0"/>
          <w:caps w:val="0"/>
          <w:sz w:val="22"/>
          <w:szCs w:val="22"/>
          <w:lang w:val="es-ES" w:eastAsia="zh-CN"/>
        </w:rPr>
      </w:pPr>
      <w:r w:rsidRPr="001367AF">
        <w:rPr>
          <w:lang w:val="es-ES"/>
        </w:rPr>
        <w:t>4.</w:t>
      </w:r>
      <w:r w:rsidRPr="001367AF">
        <w:rPr>
          <w:rFonts w:asciiTheme="minorHAnsi" w:eastAsiaTheme="minorEastAsia" w:hAnsiTheme="minorHAnsi" w:cstheme="minorBidi"/>
          <w:b w:val="0"/>
          <w:bCs w:val="0"/>
          <w:caps w:val="0"/>
          <w:sz w:val="22"/>
          <w:szCs w:val="22"/>
          <w:lang w:val="es-ES" w:eastAsia="zh-CN"/>
        </w:rPr>
        <w:tab/>
      </w:r>
      <w:r w:rsidRPr="00FF1581">
        <w:rPr>
          <w:rFonts w:eastAsia="Arial"/>
          <w:lang w:val="es-ES_tradnl"/>
        </w:rPr>
        <w:t>procedimientos y responsabilidades</w:t>
      </w:r>
      <w:r w:rsidRPr="001367AF">
        <w:rPr>
          <w:lang w:val="es-ES"/>
        </w:rPr>
        <w:tab/>
      </w:r>
      <w:r>
        <w:fldChar w:fldCharType="begin"/>
      </w:r>
      <w:r w:rsidRPr="001367AF">
        <w:rPr>
          <w:lang w:val="es-ES"/>
        </w:rPr>
        <w:instrText xml:space="preserve"> PAGEREF _Toc79752889 \h </w:instrText>
      </w:r>
      <w:r>
        <w:fldChar w:fldCharType="separate"/>
      </w:r>
      <w:r w:rsidR="005B00FC">
        <w:rPr>
          <w:lang w:val="es-ES"/>
        </w:rPr>
        <w:t>4</w:t>
      </w:r>
      <w:r>
        <w:fldChar w:fldCharType="end"/>
      </w:r>
    </w:p>
    <w:p w:rsidR="001367AF" w:rsidRPr="001367AF" w:rsidRDefault="001367AF">
      <w:pPr>
        <w:pStyle w:val="TOC2"/>
        <w:rPr>
          <w:rFonts w:asciiTheme="minorHAnsi" w:eastAsiaTheme="minorEastAsia" w:hAnsiTheme="minorHAnsi" w:cstheme="minorBidi"/>
          <w:sz w:val="22"/>
          <w:szCs w:val="22"/>
          <w:lang w:val="es-ES" w:eastAsia="zh-CN"/>
        </w:rPr>
      </w:pPr>
      <w:r w:rsidRPr="00FF1581">
        <w:rPr>
          <w:lang w:val="es-ES"/>
        </w:rPr>
        <w:t>4.1.</w:t>
      </w:r>
      <w:r w:rsidRPr="001367AF">
        <w:rPr>
          <w:rFonts w:asciiTheme="minorHAnsi" w:eastAsiaTheme="minorEastAsia" w:hAnsiTheme="minorHAnsi" w:cstheme="minorBidi"/>
          <w:sz w:val="22"/>
          <w:szCs w:val="22"/>
          <w:lang w:val="es-ES" w:eastAsia="zh-CN"/>
        </w:rPr>
        <w:tab/>
      </w:r>
      <w:r w:rsidRPr="00FF1581">
        <w:rPr>
          <w:rFonts w:eastAsia="Arial"/>
          <w:lang w:val="es-ES_tradnl"/>
        </w:rPr>
        <w:t>Preparación de la fase previa a la licitación</w:t>
      </w:r>
      <w:r w:rsidRPr="001367AF">
        <w:rPr>
          <w:lang w:val="es-ES"/>
        </w:rPr>
        <w:tab/>
      </w:r>
      <w:r>
        <w:fldChar w:fldCharType="begin"/>
      </w:r>
      <w:r w:rsidRPr="001367AF">
        <w:rPr>
          <w:lang w:val="es-ES"/>
        </w:rPr>
        <w:instrText xml:space="preserve"> PAGEREF _Toc79752890 \h </w:instrText>
      </w:r>
      <w:r>
        <w:fldChar w:fldCharType="separate"/>
      </w:r>
      <w:r w:rsidR="005B00FC">
        <w:rPr>
          <w:lang w:val="es-ES"/>
        </w:rPr>
        <w:t>4</w:t>
      </w:r>
      <w:r>
        <w:fldChar w:fldCharType="end"/>
      </w:r>
    </w:p>
    <w:p w:rsidR="001367AF" w:rsidRPr="001367AF" w:rsidRDefault="001367AF">
      <w:pPr>
        <w:pStyle w:val="TOC2"/>
        <w:rPr>
          <w:rFonts w:asciiTheme="minorHAnsi" w:eastAsiaTheme="minorEastAsia" w:hAnsiTheme="minorHAnsi" w:cstheme="minorBidi"/>
          <w:sz w:val="22"/>
          <w:szCs w:val="22"/>
          <w:lang w:val="es-ES" w:eastAsia="zh-CN"/>
        </w:rPr>
      </w:pPr>
      <w:r w:rsidRPr="001367AF">
        <w:rPr>
          <w:lang w:val="es-ES"/>
        </w:rPr>
        <w:t>4.2.</w:t>
      </w:r>
      <w:r w:rsidRPr="001367AF">
        <w:rPr>
          <w:rFonts w:asciiTheme="minorHAnsi" w:eastAsiaTheme="minorEastAsia" w:hAnsiTheme="minorHAnsi" w:cstheme="minorBidi"/>
          <w:sz w:val="22"/>
          <w:szCs w:val="22"/>
          <w:lang w:val="es-ES" w:eastAsia="zh-CN"/>
        </w:rPr>
        <w:tab/>
      </w:r>
      <w:r w:rsidRPr="00FF1581">
        <w:rPr>
          <w:rFonts w:eastAsia="Arial"/>
          <w:lang w:val="es-ES_tradnl"/>
        </w:rPr>
        <w:t>Respuesta a la licitación</w:t>
      </w:r>
      <w:r w:rsidRPr="001367AF">
        <w:rPr>
          <w:lang w:val="es-ES"/>
        </w:rPr>
        <w:tab/>
      </w:r>
      <w:r>
        <w:fldChar w:fldCharType="begin"/>
      </w:r>
      <w:r w:rsidRPr="001367AF">
        <w:rPr>
          <w:lang w:val="es-ES"/>
        </w:rPr>
        <w:instrText xml:space="preserve"> PAGEREF _Toc79752891 \h </w:instrText>
      </w:r>
      <w:r>
        <w:fldChar w:fldCharType="separate"/>
      </w:r>
      <w:r w:rsidR="005B00FC">
        <w:rPr>
          <w:lang w:val="es-ES"/>
        </w:rPr>
        <w:t>4</w:t>
      </w:r>
      <w:r>
        <w:fldChar w:fldCharType="end"/>
      </w:r>
    </w:p>
    <w:p w:rsidR="001367AF" w:rsidRPr="001367AF" w:rsidRDefault="001367AF">
      <w:pPr>
        <w:pStyle w:val="TOC2"/>
        <w:rPr>
          <w:rFonts w:asciiTheme="minorHAnsi" w:eastAsiaTheme="minorEastAsia" w:hAnsiTheme="minorHAnsi" w:cstheme="minorBidi"/>
          <w:sz w:val="22"/>
          <w:szCs w:val="22"/>
          <w:lang w:val="es-ES" w:eastAsia="zh-CN"/>
        </w:rPr>
      </w:pPr>
      <w:r w:rsidRPr="001367AF">
        <w:rPr>
          <w:lang w:val="es-ES"/>
        </w:rPr>
        <w:t>4.3.</w:t>
      </w:r>
      <w:r w:rsidRPr="001367AF">
        <w:rPr>
          <w:rFonts w:asciiTheme="minorHAnsi" w:eastAsiaTheme="minorEastAsia" w:hAnsiTheme="minorHAnsi" w:cstheme="minorBidi"/>
          <w:sz w:val="22"/>
          <w:szCs w:val="22"/>
          <w:lang w:val="es-ES" w:eastAsia="zh-CN"/>
        </w:rPr>
        <w:tab/>
      </w:r>
      <w:r w:rsidRPr="00FF1581">
        <w:rPr>
          <w:rFonts w:eastAsia="Arial"/>
          <w:lang w:val="es-ES_tradnl"/>
        </w:rPr>
        <w:t>Fase posterior a la licitación</w:t>
      </w:r>
      <w:r w:rsidRPr="001367AF">
        <w:rPr>
          <w:lang w:val="es-ES"/>
        </w:rPr>
        <w:tab/>
      </w:r>
      <w:r>
        <w:fldChar w:fldCharType="begin"/>
      </w:r>
      <w:r w:rsidRPr="001367AF">
        <w:rPr>
          <w:lang w:val="es-ES"/>
        </w:rPr>
        <w:instrText xml:space="preserve"> PAGEREF _Toc79752892 \h </w:instrText>
      </w:r>
      <w:r>
        <w:fldChar w:fldCharType="separate"/>
      </w:r>
      <w:r w:rsidR="005B00FC">
        <w:rPr>
          <w:lang w:val="es-ES"/>
        </w:rPr>
        <w:t>4</w:t>
      </w:r>
      <w:r>
        <w:fldChar w:fldCharType="end"/>
      </w:r>
    </w:p>
    <w:p w:rsidR="001367AF" w:rsidRDefault="001367AF">
      <w:pPr>
        <w:pStyle w:val="TOC2"/>
        <w:rPr>
          <w:rFonts w:asciiTheme="minorHAnsi" w:eastAsiaTheme="minorEastAsia" w:hAnsiTheme="minorHAnsi" w:cstheme="minorBidi"/>
          <w:sz w:val="22"/>
          <w:szCs w:val="22"/>
          <w:lang w:val="en-US" w:eastAsia="zh-CN"/>
        </w:rPr>
      </w:pPr>
      <w:r>
        <w:t>4.4.</w:t>
      </w:r>
      <w:r>
        <w:rPr>
          <w:rFonts w:asciiTheme="minorHAnsi" w:eastAsiaTheme="minorEastAsia" w:hAnsiTheme="minorHAnsi" w:cstheme="minorBidi"/>
          <w:sz w:val="22"/>
          <w:szCs w:val="22"/>
          <w:lang w:val="en-US" w:eastAsia="zh-CN"/>
        </w:rPr>
        <w:tab/>
      </w:r>
      <w:r w:rsidRPr="00FF1581">
        <w:rPr>
          <w:rFonts w:eastAsia="Arial"/>
          <w:lang w:val="es-ES_tradnl"/>
        </w:rPr>
        <w:t>Mantenimiento de registros</w:t>
      </w:r>
      <w:r>
        <w:tab/>
      </w:r>
      <w:r>
        <w:fldChar w:fldCharType="begin"/>
      </w:r>
      <w:r>
        <w:instrText xml:space="preserve"> PAGEREF _Toc79752893 \h </w:instrText>
      </w:r>
      <w:r>
        <w:fldChar w:fldCharType="separate"/>
      </w:r>
      <w:r w:rsidR="005B00FC">
        <w:t>5</w:t>
      </w:r>
      <w:r>
        <w:fldChar w:fldCharType="end"/>
      </w:r>
    </w:p>
    <w:p w:rsidR="00874C7F" w:rsidRDefault="00B37696" w:rsidP="00874C7F">
      <w:pPr>
        <w:keepNext/>
        <w:keepLines/>
      </w:pPr>
      <w:r>
        <w:rPr>
          <w:b/>
          <w:bCs/>
          <w:caps/>
          <w:noProof/>
          <w:sz w:val="20"/>
          <w:lang w:val="en-US"/>
        </w:rPr>
        <w:fldChar w:fldCharType="end"/>
      </w:r>
    </w:p>
    <w:p w:rsidR="00874C7F" w:rsidRDefault="00B37696" w:rsidP="00874C7F">
      <w:pPr>
        <w:pStyle w:val="Heading1"/>
      </w:pPr>
      <w:r w:rsidRPr="0071348C">
        <w:rPr>
          <w:rFonts w:eastAsia="Arial"/>
          <w:b w:val="0"/>
          <w:caps w:val="0"/>
          <w:szCs w:val="28"/>
          <w:lang w:val="en-US"/>
        </w:rPr>
        <w:br w:type="page"/>
      </w:r>
      <w:bookmarkStart w:id="0" w:name="_Toc219006344"/>
      <w:bookmarkStart w:id="1" w:name="_Toc79752884"/>
      <w:r>
        <w:rPr>
          <w:rFonts w:eastAsia="Arial"/>
          <w:szCs w:val="28"/>
          <w:lang w:val="es-ES_tradnl"/>
        </w:rPr>
        <w:lastRenderedPageBreak/>
        <w:t>Finalidad</w:t>
      </w:r>
      <w:bookmarkEnd w:id="0"/>
      <w:bookmarkEnd w:id="1"/>
    </w:p>
    <w:p w:rsidR="00874C7F" w:rsidRPr="0071348C" w:rsidRDefault="00B37696" w:rsidP="001367AF">
      <w:pPr>
        <w:spacing w:line="233" w:lineRule="auto"/>
        <w:rPr>
          <w:lang w:val="es-ES"/>
        </w:rPr>
      </w:pPr>
      <w:r>
        <w:rPr>
          <w:lang w:val="es-ES_tradnl"/>
        </w:rPr>
        <w:t>Describir las actividades y responsabilidades relacionadas con el proceso de contratación pública y las interacciones con los miembros del comité de licitación y otras personas que participan en el proceso de contratación pública para garantizar el cumplimiento de la normativa local y los códigos de conducta locales que rigen las interacciones entre las empresas y los profesionales de la salud (HCP)/funcionarios del gobierno (GO)</w:t>
      </w:r>
      <w:r w:rsidR="005B00FC">
        <w:rPr>
          <w:lang w:val="es-ES_tradnl"/>
        </w:rPr>
        <w:t>.</w:t>
      </w:r>
    </w:p>
    <w:p w:rsidR="00874C7F" w:rsidRPr="00021205" w:rsidRDefault="00B37696" w:rsidP="00874C7F">
      <w:pPr>
        <w:pStyle w:val="Heading1"/>
      </w:pPr>
      <w:bookmarkStart w:id="2" w:name="_Toc219006345"/>
      <w:bookmarkStart w:id="3" w:name="_Toc79752885"/>
      <w:r>
        <w:rPr>
          <w:rFonts w:eastAsia="Arial"/>
          <w:szCs w:val="28"/>
          <w:lang w:val="es-ES_tradnl"/>
        </w:rPr>
        <w:t>Alcance</w:t>
      </w:r>
      <w:bookmarkEnd w:id="2"/>
      <w:bookmarkEnd w:id="3"/>
    </w:p>
    <w:p w:rsidR="00874C7F" w:rsidRPr="00021205" w:rsidRDefault="00B37696" w:rsidP="00874C7F">
      <w:pPr>
        <w:pStyle w:val="Heading2"/>
        <w:tabs>
          <w:tab w:val="clear" w:pos="1007"/>
          <w:tab w:val="num" w:pos="737"/>
        </w:tabs>
        <w:ind w:left="737"/>
      </w:pPr>
      <w:bookmarkStart w:id="4" w:name="_Toc79752886"/>
      <w:r>
        <w:rPr>
          <w:rFonts w:eastAsia="Arial"/>
          <w:szCs w:val="24"/>
          <w:lang w:val="es-ES_tradnl"/>
        </w:rPr>
        <w:t>Dentro del alcance</w:t>
      </w:r>
      <w:bookmarkEnd w:id="4"/>
    </w:p>
    <w:p w:rsidR="00874C7F" w:rsidRPr="0071348C" w:rsidRDefault="00B37696" w:rsidP="001367AF">
      <w:pPr>
        <w:spacing w:after="60" w:line="233" w:lineRule="auto"/>
        <w:rPr>
          <w:lang w:val="es-ES"/>
        </w:rPr>
      </w:pPr>
      <w:r>
        <w:rPr>
          <w:lang w:val="es-ES_tradnl"/>
        </w:rPr>
        <w:t xml:space="preserve">Este SOP se aplica a los empleados que participan en procesos de contratación pública. Esto incluye a cualquier persona que participe en actividades relacionadas con la adquisición de productos médicos por parte de las autoridades nacionales, regionales o locales (incluidos </w:t>
      </w:r>
      <w:r w:rsidR="0071348C">
        <w:rPr>
          <w:lang w:val="es-ES_tradnl"/>
        </w:rPr>
        <w:br/>
      </w:r>
      <w:r>
        <w:rPr>
          <w:lang w:val="es-ES_tradnl"/>
        </w:rPr>
        <w:t>los hospitales públicos), normalmente a través de un proceso de licitación formal.</w:t>
      </w:r>
    </w:p>
    <w:p w:rsidR="00874C7F" w:rsidRPr="0071348C" w:rsidRDefault="00874C7F" w:rsidP="00874C7F">
      <w:pPr>
        <w:spacing w:after="60"/>
        <w:rPr>
          <w:lang w:val="es-ES"/>
        </w:rPr>
      </w:pPr>
    </w:p>
    <w:p w:rsidR="00874C7F" w:rsidRPr="0071348C" w:rsidRDefault="00B37696" w:rsidP="001367AF">
      <w:pPr>
        <w:spacing w:line="233" w:lineRule="auto"/>
        <w:rPr>
          <w:lang w:val="es-ES"/>
        </w:rPr>
      </w:pPr>
      <w:r>
        <w:rPr>
          <w:lang w:val="es-ES_tradnl"/>
        </w:rPr>
        <w:t xml:space="preserve">Este proceso abarca cualquier interacción antes, durante y después del proceso de licitación. El proceso implica una serie de pasos de revisión y aprobación. </w:t>
      </w:r>
    </w:p>
    <w:p w:rsidR="00874C7F" w:rsidRDefault="00B37696" w:rsidP="00874C7F">
      <w:pPr>
        <w:pStyle w:val="Heading2"/>
        <w:tabs>
          <w:tab w:val="clear" w:pos="1007"/>
          <w:tab w:val="num" w:pos="737"/>
        </w:tabs>
        <w:ind w:left="737"/>
      </w:pPr>
      <w:bookmarkStart w:id="5" w:name="_Toc79752887"/>
      <w:r>
        <w:rPr>
          <w:rFonts w:eastAsia="Arial"/>
          <w:szCs w:val="24"/>
          <w:lang w:val="es-ES_tradnl"/>
        </w:rPr>
        <w:t>Fuera del alcance</w:t>
      </w:r>
      <w:bookmarkEnd w:id="5"/>
      <w:r>
        <w:rPr>
          <w:rFonts w:eastAsia="Arial"/>
          <w:szCs w:val="24"/>
          <w:lang w:val="es-ES_tradnl"/>
        </w:rPr>
        <w:t xml:space="preserve"> </w:t>
      </w:r>
    </w:p>
    <w:p w:rsidR="00874C7F" w:rsidRPr="00390EF6" w:rsidRDefault="00B37696" w:rsidP="001367AF">
      <w:pPr>
        <w:spacing w:line="233" w:lineRule="auto"/>
      </w:pPr>
      <w:r>
        <w:rPr>
          <w:lang w:val="es-ES_tradnl"/>
        </w:rPr>
        <w:t>Quedan fuera de consideración:</w:t>
      </w:r>
    </w:p>
    <w:p w:rsidR="00874C7F" w:rsidRPr="0071348C" w:rsidRDefault="00B37696" w:rsidP="001367AF">
      <w:pPr>
        <w:numPr>
          <w:ilvl w:val="0"/>
          <w:numId w:val="31"/>
        </w:numPr>
        <w:spacing w:after="60" w:line="233" w:lineRule="auto"/>
        <w:rPr>
          <w:lang w:val="es-ES"/>
        </w:rPr>
      </w:pPr>
      <w:r>
        <w:rPr>
          <w:lang w:val="es-ES_tradnl"/>
        </w:rPr>
        <w:t xml:space="preserve">Procesos de licitación iniciados por instituciones privadas que no tienen relación con organizaciones que son propiedad, están controladas o financiadas por el gobierno. </w:t>
      </w:r>
    </w:p>
    <w:p w:rsidR="00874C7F" w:rsidRPr="000A2329" w:rsidRDefault="00B37696" w:rsidP="001367AF">
      <w:pPr>
        <w:numPr>
          <w:ilvl w:val="0"/>
          <w:numId w:val="31"/>
        </w:numPr>
        <w:spacing w:after="60" w:line="233" w:lineRule="auto"/>
      </w:pPr>
      <w:r>
        <w:rPr>
          <w:lang w:val="es-ES_tradnl"/>
        </w:rPr>
        <w:t>Vender productos a mayoristas.</w:t>
      </w:r>
    </w:p>
    <w:p w:rsidR="00874C7F" w:rsidRPr="0071348C" w:rsidRDefault="00B37696" w:rsidP="001367AF">
      <w:pPr>
        <w:numPr>
          <w:ilvl w:val="0"/>
          <w:numId w:val="31"/>
        </w:numPr>
        <w:spacing w:after="60" w:line="233" w:lineRule="auto"/>
        <w:rPr>
          <w:lang w:val="es-ES"/>
        </w:rPr>
      </w:pPr>
      <w:r>
        <w:rPr>
          <w:lang w:val="es-ES_tradnl"/>
        </w:rPr>
        <w:t xml:space="preserve">Interacciones con las autoridades públicas para la fijación del precio o el reembolso de </w:t>
      </w:r>
      <w:r w:rsidR="0071348C">
        <w:rPr>
          <w:lang w:val="es-ES_tradnl"/>
        </w:rPr>
        <w:br/>
      </w:r>
      <w:r>
        <w:rPr>
          <w:lang w:val="es-ES_tradnl"/>
        </w:rPr>
        <w:t>los medicamentos, excepto cuando se someten a un proceso formal de licitación.</w:t>
      </w:r>
    </w:p>
    <w:p w:rsidR="00874C7F" w:rsidRPr="0071348C" w:rsidRDefault="00B37696" w:rsidP="00874C7F">
      <w:pPr>
        <w:pStyle w:val="Heading1"/>
        <w:rPr>
          <w:lang w:val="es-ES"/>
        </w:rPr>
      </w:pPr>
      <w:bookmarkStart w:id="6" w:name="_Toc219006346"/>
      <w:bookmarkStart w:id="7" w:name="_Toc79752888"/>
      <w:r>
        <w:rPr>
          <w:rFonts w:eastAsia="Arial"/>
          <w:szCs w:val="28"/>
          <w:lang w:val="es-ES_tradnl"/>
        </w:rPr>
        <w:t>Política</w:t>
      </w:r>
      <w:bookmarkEnd w:id="6"/>
      <w:bookmarkEnd w:id="7"/>
    </w:p>
    <w:p w:rsidR="00874C7F" w:rsidRPr="0071348C" w:rsidRDefault="00B37696" w:rsidP="001367AF">
      <w:pPr>
        <w:numPr>
          <w:ilvl w:val="0"/>
          <w:numId w:val="32"/>
        </w:numPr>
        <w:tabs>
          <w:tab w:val="left" w:pos="426"/>
        </w:tabs>
        <w:spacing w:after="60" w:line="233" w:lineRule="auto"/>
        <w:ind w:left="426" w:hanging="426"/>
        <w:rPr>
          <w:szCs w:val="22"/>
          <w:lang w:val="es-ES"/>
        </w:rPr>
      </w:pPr>
      <w:r w:rsidRPr="0071348C">
        <w:rPr>
          <w:spacing w:val="-2"/>
          <w:lang w:val="es-ES_tradnl"/>
        </w:rPr>
        <w:t>Los empleados de las autoridades o instituciones encargadas de las compras (incluidas las</w:t>
      </w:r>
      <w:r>
        <w:rPr>
          <w:lang w:val="es-ES_tradnl"/>
        </w:rPr>
        <w:t xml:space="preserve"> personas que gestionan el proceso de contratación pública) que son propiedad o están dirigidas por gobiernos nacionales, regionales o locales, así como los HCP designados para representar a las autoridades e instituciones gubernamentales o que participan de otro modo en el proceso de contratación pública, se considerarán GO a los efectos de </w:t>
      </w:r>
      <w:r w:rsidR="0071348C">
        <w:rPr>
          <w:lang w:val="es-ES_tradnl"/>
        </w:rPr>
        <w:br/>
      </w:r>
      <w:r>
        <w:rPr>
          <w:lang w:val="es-ES_tradnl"/>
        </w:rPr>
        <w:t xml:space="preserve">esta política.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highlight w:val="yellow"/>
          <w:lang w:val="es-ES_tradnl"/>
        </w:rPr>
        <w:t>[Nombre de la empresa]</w:t>
      </w:r>
      <w:r>
        <w:rPr>
          <w:lang w:val="es-ES_tradnl"/>
        </w:rPr>
        <w:t xml:space="preserve"> y sus empleados no tratarán de influir indebidamente, directa </w:t>
      </w:r>
      <w:r w:rsidR="0071348C">
        <w:rPr>
          <w:lang w:val="es-ES_tradnl"/>
        </w:rPr>
        <w:br/>
      </w:r>
      <w:r>
        <w:rPr>
          <w:lang w:val="es-ES_tradnl"/>
        </w:rPr>
        <w:t xml:space="preserve">o indirectamente, en las decisiones de los comités de licitación.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highlight w:val="yellow"/>
          <w:lang w:val="es-ES_tradnl"/>
        </w:rPr>
        <w:t>[Nombre de la empresa]</w:t>
      </w:r>
      <w:r>
        <w:rPr>
          <w:lang w:val="es-ES_tradnl"/>
        </w:rPr>
        <w:t xml:space="preserve"> o cualquier tercero que participe en el proceso de licitación en </w:t>
      </w:r>
      <w:r w:rsidRPr="0071348C">
        <w:rPr>
          <w:spacing w:val="-2"/>
          <w:lang w:val="es-ES_tradnl"/>
        </w:rPr>
        <w:t xml:space="preserve">representación </w:t>
      </w:r>
      <w:proofErr w:type="gramStart"/>
      <w:r w:rsidRPr="0071348C">
        <w:rPr>
          <w:spacing w:val="-2"/>
          <w:lang w:val="es-ES_tradnl"/>
        </w:rPr>
        <w:t>de</w:t>
      </w:r>
      <w:r w:rsidRPr="0071348C">
        <w:rPr>
          <w:spacing w:val="-2"/>
          <w:highlight w:val="yellow"/>
          <w:lang w:val="es-ES_tradnl"/>
        </w:rPr>
        <w:t>[</w:t>
      </w:r>
      <w:proofErr w:type="gramEnd"/>
      <w:r w:rsidRPr="0071348C">
        <w:rPr>
          <w:spacing w:val="-2"/>
          <w:highlight w:val="yellow"/>
          <w:lang w:val="es-ES_tradnl"/>
        </w:rPr>
        <w:t>nombre de la empresa]</w:t>
      </w:r>
      <w:r w:rsidRPr="0071348C">
        <w:rPr>
          <w:spacing w:val="-2"/>
          <w:lang w:val="es-ES_tradnl"/>
        </w:rPr>
        <w:t xml:space="preserve"> incluidos los expertos o consultores de licitación,</w:t>
      </w:r>
      <w:r>
        <w:rPr>
          <w:lang w:val="es-ES_tradnl"/>
        </w:rPr>
        <w:t xml:space="preserve"> no harán ni ofrecerán ningún pago de valor o en especie a ningún GO, ya sea directa </w:t>
      </w:r>
      <w:r w:rsidR="0071348C">
        <w:rPr>
          <w:lang w:val="es-ES_tradnl"/>
        </w:rPr>
        <w:br/>
      </w:r>
      <w:r>
        <w:rPr>
          <w:lang w:val="es-ES_tradnl"/>
        </w:rPr>
        <w:t xml:space="preserve">o indirectamente, para obtener un trato favorable en el proceso de licitación.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lastRenderedPageBreak/>
        <w:t xml:space="preserve">Cualquier actividad con los HCP o los GO que vaya más allá de las actividades de promoción estándar y que tenga como objetivo directo o indirecto aumentar las oportunidades de </w:t>
      </w:r>
      <w:r>
        <w:rPr>
          <w:highlight w:val="yellow"/>
          <w:lang w:val="es-ES_tradnl"/>
        </w:rPr>
        <w:t>[nombre de la empresa]</w:t>
      </w:r>
      <w:r>
        <w:rPr>
          <w:lang w:val="es-ES_tradnl"/>
        </w:rPr>
        <w:t xml:space="preserve"> para ganar la licitación, o influir en el resultado del proceso de licitación están prohibidos.</w:t>
      </w:r>
    </w:p>
    <w:p w:rsidR="00874C7F" w:rsidRPr="0071348C" w:rsidRDefault="00B37696" w:rsidP="001367AF">
      <w:pPr>
        <w:numPr>
          <w:ilvl w:val="0"/>
          <w:numId w:val="32"/>
        </w:numPr>
        <w:tabs>
          <w:tab w:val="left" w:pos="426"/>
        </w:tabs>
        <w:spacing w:after="60" w:line="233" w:lineRule="auto"/>
        <w:ind w:left="426" w:hanging="426"/>
        <w:rPr>
          <w:szCs w:val="22"/>
          <w:lang w:val="es-ES"/>
        </w:rPr>
      </w:pPr>
      <w:r>
        <w:rPr>
          <w:highlight w:val="yellow"/>
          <w:lang w:val="es-ES_tradnl"/>
        </w:rPr>
        <w:t>[Nombre de la empresa]</w:t>
      </w:r>
      <w:r>
        <w:rPr>
          <w:lang w:val="es-ES_tradnl"/>
        </w:rPr>
        <w:t xml:space="preserve"> debe informar a los HCP y a los GO con los que tiene relaciones financieras que, en caso de que estén o alcancen una posición que les permita influir en la decisión de compra de los productos de la empresa en un proceso de contratación pública, deben revelar su relación financiera con la empresa, así como cualquier otro posible conflicto de intereses que pueda existir a las autoridades de la licitación, y cumplir de otro modo con los requisitos aplicables de las leyes locales.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highlight w:val="yellow"/>
          <w:lang w:val="es-ES_tradnl"/>
        </w:rPr>
        <w:t>[Nombre de la empresa]</w:t>
      </w:r>
      <w:r>
        <w:rPr>
          <w:lang w:val="es-ES_tradnl"/>
        </w:rPr>
        <w:t xml:space="preserve"> también debe informar a los HCP y a los GO con los que tenga algún acuerdo que, en caso de que estén o alcancen una posición que les permita influir en la decisión de compra de los productos de la empresa en un proceso de contratación pública, deberán notificarlo a </w:t>
      </w:r>
      <w:r>
        <w:rPr>
          <w:highlight w:val="yellow"/>
          <w:lang w:val="es-ES_tradnl"/>
        </w:rPr>
        <w:t>[nombre de la empresa]</w:t>
      </w:r>
      <w:r>
        <w:rPr>
          <w:lang w:val="es-ES_tradnl"/>
        </w:rPr>
        <w:t xml:space="preserve"> y permitir que </w:t>
      </w:r>
      <w:r>
        <w:rPr>
          <w:highlight w:val="yellow"/>
          <w:lang w:val="es-ES_tradnl"/>
        </w:rPr>
        <w:t>[nombre de la empresa]</w:t>
      </w:r>
      <w:r>
        <w:rPr>
          <w:lang w:val="es-ES_tradnl"/>
        </w:rPr>
        <w:t xml:space="preserve"> rescinda el acuerdo bajo ciertas condiciones.</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t>Los principios de transparencia, no discriminación, igualdad de trato, competencia abierta y proporcionalidad deben respetarse en todo momento durante el proceso de contratación pública.</w:t>
      </w:r>
    </w:p>
    <w:p w:rsidR="00874C7F" w:rsidRPr="0071348C" w:rsidRDefault="00B37696" w:rsidP="001367AF">
      <w:pPr>
        <w:numPr>
          <w:ilvl w:val="0"/>
          <w:numId w:val="32"/>
        </w:numPr>
        <w:tabs>
          <w:tab w:val="left" w:pos="426"/>
        </w:tabs>
        <w:spacing w:after="60" w:line="233" w:lineRule="auto"/>
        <w:ind w:left="426" w:hanging="426"/>
        <w:jc w:val="both"/>
        <w:rPr>
          <w:szCs w:val="22"/>
          <w:lang w:val="es-ES"/>
        </w:rPr>
      </w:pPr>
      <w:r>
        <w:rPr>
          <w:lang w:val="es-ES_tradnl"/>
        </w:rPr>
        <w:t xml:space="preserve">Durante la fase previa a la licitación (es decir, el periodo anterior a la publicación de la licitación), las autoridades encargadas de las licitaciones pueden pedir asesoramiento a los proveedores y solicitar información sobre un producto o una enfermedad para ayudar a definir las especificaciones de la licitación y otras condiciones. Estas solicitudes suelen formar parte del proceso de consulta del mercado y, por lo general, pueden responderse siempre que se proporcione únicamente información objetiva que responda directamente a solicitudes específicas. Los empleados no participarán en la redacción, revisión ni de otra forma comentarán las especificaciones de la licitación. No se ofrecerán ni prometerán incentivos a las autoridades de la licitación.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t xml:space="preserve">Cualquier solicitud previa a la licitación por parte de la institución compradora de proporcionar productos con fines de evaluación debe ser presentada por escrito.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t>Una vez publicada la licitación, se prohíben las interacciones con la autoridad licitadora, a excepción de las reuniones oficiales de licitación con los interesados o las solicitudes de aclaración por escrito en condiciones de total transparencia.</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t xml:space="preserve">Los empleados que participen en la presentación de ofertas de licitación consultarán a las partes interesadas internas pertinentes antes de la presentación, con el fin de garantizar la idoneidad de la oferta de acuerdo con todas las leyes y reglamentos aplicables, incluidas las leyes de contratación pública y de competencia. </w:t>
      </w:r>
    </w:p>
    <w:p w:rsidR="00874C7F" w:rsidRPr="0071348C" w:rsidRDefault="00B37696" w:rsidP="001367AF">
      <w:pPr>
        <w:numPr>
          <w:ilvl w:val="0"/>
          <w:numId w:val="32"/>
        </w:numPr>
        <w:tabs>
          <w:tab w:val="left" w:pos="426"/>
        </w:tabs>
        <w:spacing w:after="60" w:line="233" w:lineRule="auto"/>
        <w:ind w:left="426" w:hanging="426"/>
        <w:rPr>
          <w:szCs w:val="22"/>
          <w:lang w:val="es-ES"/>
        </w:rPr>
      </w:pPr>
      <w:r>
        <w:rPr>
          <w:lang w:val="es-ES_tradnl"/>
        </w:rPr>
        <w:t>Toda presentación de licitación deberá ser aprobada por el empleado o los empleados designados a tal efecto.</w:t>
      </w:r>
    </w:p>
    <w:p w:rsidR="00874C7F" w:rsidRPr="00021205" w:rsidRDefault="00B37696" w:rsidP="001367AF">
      <w:pPr>
        <w:numPr>
          <w:ilvl w:val="0"/>
          <w:numId w:val="32"/>
        </w:numPr>
        <w:tabs>
          <w:tab w:val="left" w:pos="426"/>
        </w:tabs>
        <w:spacing w:after="60" w:line="233" w:lineRule="auto"/>
        <w:ind w:left="426" w:hanging="426"/>
        <w:rPr>
          <w:szCs w:val="22"/>
        </w:rPr>
      </w:pPr>
      <w:r>
        <w:rPr>
          <w:lang w:val="es-ES_tradnl"/>
        </w:rPr>
        <w:t xml:space="preserve">En caso de que las autoridades de la licitación requieran pagos para la tramitación de la </w:t>
      </w:r>
      <w:r w:rsidRPr="0071348C">
        <w:rPr>
          <w:spacing w:val="-2"/>
          <w:lang w:val="es-ES_tradnl"/>
        </w:rPr>
        <w:t>propuesta de licitación, dichas solicitudes de pago deben estar debidamente documentadas</w:t>
      </w:r>
      <w:r>
        <w:rPr>
          <w:lang w:val="es-ES_tradnl"/>
        </w:rPr>
        <w:t xml:space="preserve"> y los pagos deben tramitarse mediante transferencia bancaria, o cheque bancario cuando la transferencia no sea posible. Si se exigen pagos en efectivo, deben solicitarse recibos.</w:t>
      </w:r>
    </w:p>
    <w:p w:rsidR="00874C7F" w:rsidRDefault="00B37696" w:rsidP="00874C7F">
      <w:pPr>
        <w:pStyle w:val="Heading1"/>
      </w:pPr>
      <w:bookmarkStart w:id="8" w:name="_Toc135817699"/>
      <w:bookmarkStart w:id="9" w:name="_Toc135817862"/>
      <w:bookmarkStart w:id="10" w:name="_Toc219006350"/>
      <w:bookmarkStart w:id="11" w:name="_Toc79752889"/>
      <w:r>
        <w:rPr>
          <w:rFonts w:eastAsia="Arial"/>
          <w:szCs w:val="28"/>
          <w:lang w:val="es-ES_tradnl"/>
        </w:rPr>
        <w:lastRenderedPageBreak/>
        <w:t>procedimientos y responsabilidades</w:t>
      </w:r>
      <w:bookmarkEnd w:id="8"/>
      <w:bookmarkEnd w:id="9"/>
      <w:bookmarkEnd w:id="10"/>
      <w:bookmarkEnd w:id="11"/>
    </w:p>
    <w:p w:rsidR="00874C7F" w:rsidRPr="00235DA2" w:rsidRDefault="00B37696" w:rsidP="001367AF">
      <w:pPr>
        <w:pStyle w:val="Heading3"/>
        <w:numPr>
          <w:ilvl w:val="0"/>
          <w:numId w:val="0"/>
        </w:numPr>
        <w:tabs>
          <w:tab w:val="left" w:pos="2340"/>
        </w:tabs>
        <w:spacing w:line="233" w:lineRule="auto"/>
        <w:ind w:left="737"/>
      </w:pPr>
      <w:bookmarkStart w:id="12" w:name="_Toc219006352"/>
      <w:bookmarkStart w:id="13" w:name="_Toc135817709"/>
      <w:bookmarkStart w:id="14" w:name="_Toc135817872"/>
      <w:bookmarkStart w:id="15" w:name="_Toc153261144"/>
      <w:r>
        <w:rPr>
          <w:szCs w:val="24"/>
          <w:highlight w:val="yellow"/>
          <w:lang w:val="es-ES_tradnl"/>
        </w:rPr>
        <w:t>[</w:t>
      </w:r>
      <w:proofErr w:type="gramStart"/>
      <w:r>
        <w:rPr>
          <w:szCs w:val="24"/>
          <w:highlight w:val="yellow"/>
          <w:lang w:val="es-ES_tradnl"/>
        </w:rPr>
        <w:t>esta</w:t>
      </w:r>
      <w:proofErr w:type="gramEnd"/>
      <w:r>
        <w:rPr>
          <w:szCs w:val="24"/>
          <w:highlight w:val="yellow"/>
          <w:lang w:val="es-ES_tradnl"/>
        </w:rPr>
        <w:t xml:space="preserve"> sección es un ejemplo del procedimiento que se puede seguir. Se debe personalizar en función del procedimiento interno]</w:t>
      </w:r>
    </w:p>
    <w:p w:rsidR="00874C7F" w:rsidRPr="0071348C" w:rsidRDefault="00B37696" w:rsidP="00874C7F">
      <w:pPr>
        <w:pStyle w:val="Heading2"/>
        <w:tabs>
          <w:tab w:val="clear" w:pos="1007"/>
          <w:tab w:val="num" w:pos="737"/>
        </w:tabs>
        <w:ind w:left="737"/>
        <w:rPr>
          <w:lang w:val="es-ES"/>
        </w:rPr>
      </w:pPr>
      <w:bookmarkStart w:id="16" w:name="_Toc79752890"/>
      <w:r>
        <w:rPr>
          <w:rFonts w:eastAsia="Arial"/>
          <w:szCs w:val="24"/>
          <w:lang w:val="es-ES_tradnl"/>
        </w:rPr>
        <w:t>Preparación de la fase previa a la licitación</w:t>
      </w:r>
      <w:bookmarkEnd w:id="16"/>
    </w:p>
    <w:p w:rsidR="00874C7F" w:rsidRPr="0071348C" w:rsidRDefault="00B37696" w:rsidP="009B5A7C">
      <w:pPr>
        <w:tabs>
          <w:tab w:val="left" w:pos="720"/>
          <w:tab w:val="left" w:pos="2340"/>
        </w:tabs>
        <w:ind w:left="737"/>
        <w:rPr>
          <w:b/>
          <w:bCs/>
          <w:lang w:val="es-ES"/>
        </w:rPr>
      </w:pPr>
      <w:r>
        <w:rPr>
          <w:b/>
          <w:bCs/>
          <w:lang w:val="es-ES_tradnl"/>
        </w:rPr>
        <w:t xml:space="preserve">Responsabilidad: </w:t>
      </w:r>
      <w:r>
        <w:rPr>
          <w:b/>
          <w:bCs/>
          <w:highlight w:val="yellow"/>
          <w:lang w:val="es-ES_tradnl"/>
        </w:rPr>
        <w:t>[añada la función responsable de la aprobación de la licitación]</w:t>
      </w:r>
      <w:r>
        <w:rPr>
          <w:b/>
          <w:bCs/>
          <w:lang w:val="es-ES_tradnl"/>
        </w:rPr>
        <w:t xml:space="preserve"> </w:t>
      </w:r>
    </w:p>
    <w:p w:rsidR="00FE7893" w:rsidRPr="0071348C" w:rsidRDefault="00B37696" w:rsidP="001367AF">
      <w:pPr>
        <w:pStyle w:val="Heading3"/>
        <w:keepNext w:val="0"/>
        <w:spacing w:after="120" w:line="233" w:lineRule="auto"/>
        <w:rPr>
          <w:lang w:val="es-ES"/>
        </w:rPr>
      </w:pPr>
      <w:r>
        <w:rPr>
          <w:szCs w:val="24"/>
          <w:highlight w:val="yellow"/>
          <w:lang w:val="es-ES_tradnl"/>
        </w:rPr>
        <w:t>[</w:t>
      </w:r>
      <w:proofErr w:type="gramStart"/>
      <w:r>
        <w:rPr>
          <w:b/>
          <w:szCs w:val="24"/>
          <w:highlight w:val="yellow"/>
          <w:lang w:val="es-ES_tradnl"/>
        </w:rPr>
        <w:t>función</w:t>
      </w:r>
      <w:proofErr w:type="gramEnd"/>
      <w:r>
        <w:rPr>
          <w:b/>
          <w:szCs w:val="24"/>
          <w:highlight w:val="yellow"/>
          <w:lang w:val="es-ES_tradnl"/>
        </w:rPr>
        <w:t xml:space="preserve"> responsable de la aprobación de la licitación]</w:t>
      </w:r>
      <w:r>
        <w:rPr>
          <w:bCs w:val="0"/>
          <w:szCs w:val="24"/>
          <w:lang w:val="es-ES_tradnl"/>
        </w:rPr>
        <w:t xml:space="preserve"> Prepare el acuerdo de licitación con el tercero intermediario (distribuidor), utilizando las plantillas de contrato adecuadas. </w:t>
      </w:r>
    </w:p>
    <w:p w:rsidR="00874C7F" w:rsidRPr="0071348C" w:rsidRDefault="00B37696" w:rsidP="001367AF">
      <w:pPr>
        <w:pStyle w:val="Heading3"/>
        <w:keepNext w:val="0"/>
        <w:spacing w:line="233" w:lineRule="auto"/>
        <w:rPr>
          <w:lang w:val="es-ES"/>
        </w:rPr>
      </w:pPr>
      <w:r>
        <w:rPr>
          <w:szCs w:val="24"/>
          <w:lang w:val="es-ES_tradnl"/>
        </w:rPr>
        <w:t>Celebre el contrato de acuerdo con todas las leyes y reglamentos aplicables y los códigos de prácticas locales.</w:t>
      </w:r>
    </w:p>
    <w:p w:rsidR="00874C7F" w:rsidRDefault="00B37696" w:rsidP="00874C7F">
      <w:pPr>
        <w:pStyle w:val="Heading2"/>
        <w:keepNext w:val="0"/>
        <w:tabs>
          <w:tab w:val="clear" w:pos="1007"/>
          <w:tab w:val="num" w:pos="737"/>
        </w:tabs>
        <w:ind w:left="737"/>
      </w:pPr>
      <w:bookmarkStart w:id="17" w:name="_Toc220216144"/>
      <w:bookmarkStart w:id="18" w:name="_Toc79752891"/>
      <w:bookmarkEnd w:id="12"/>
      <w:r>
        <w:rPr>
          <w:rFonts w:eastAsia="Arial"/>
          <w:szCs w:val="24"/>
          <w:lang w:val="es-ES_tradnl"/>
        </w:rPr>
        <w:t>Respuesta</w:t>
      </w:r>
      <w:bookmarkEnd w:id="17"/>
      <w:r>
        <w:rPr>
          <w:rFonts w:eastAsia="Arial"/>
          <w:szCs w:val="24"/>
          <w:lang w:val="es-ES_tradnl"/>
        </w:rPr>
        <w:t xml:space="preserve"> a la licitación</w:t>
      </w:r>
      <w:bookmarkEnd w:id="18"/>
    </w:p>
    <w:p w:rsidR="00874C7F" w:rsidRPr="0071348C" w:rsidRDefault="00B37696" w:rsidP="00874C7F">
      <w:pPr>
        <w:tabs>
          <w:tab w:val="left" w:pos="720"/>
          <w:tab w:val="left" w:pos="2340"/>
        </w:tabs>
        <w:ind w:left="737"/>
        <w:rPr>
          <w:b/>
          <w:bCs/>
          <w:lang w:val="es-ES"/>
        </w:rPr>
      </w:pPr>
      <w:r>
        <w:rPr>
          <w:b/>
          <w:bCs/>
          <w:lang w:val="es-ES_tradnl"/>
        </w:rPr>
        <w:t>Responsabilidad: Departamento o especialista en licitaciones</w:t>
      </w:r>
    </w:p>
    <w:p w:rsidR="00874C7F" w:rsidRPr="0071348C" w:rsidRDefault="00B37696" w:rsidP="001367AF">
      <w:pPr>
        <w:pStyle w:val="Heading3"/>
        <w:keepNext w:val="0"/>
        <w:spacing w:after="120" w:line="233" w:lineRule="auto"/>
        <w:rPr>
          <w:lang w:val="es-ES"/>
        </w:rPr>
      </w:pPr>
      <w:r>
        <w:rPr>
          <w:szCs w:val="24"/>
          <w:lang w:val="es-ES_tradnl"/>
        </w:rPr>
        <w:t>Reúna todos los pliegos de condiciones de la licitación.</w:t>
      </w:r>
    </w:p>
    <w:p w:rsidR="00874C7F" w:rsidRPr="0071348C" w:rsidRDefault="00B37696" w:rsidP="001367AF">
      <w:pPr>
        <w:pStyle w:val="Heading3"/>
        <w:keepNext w:val="0"/>
        <w:spacing w:after="120" w:line="233" w:lineRule="auto"/>
        <w:rPr>
          <w:lang w:val="es-ES"/>
        </w:rPr>
      </w:pPr>
      <w:r>
        <w:rPr>
          <w:szCs w:val="24"/>
          <w:lang w:val="es-ES_tradnl"/>
        </w:rPr>
        <w:t>Evalúe la solicitud de licitación y prepare la propuesta.</w:t>
      </w:r>
    </w:p>
    <w:p w:rsidR="00874C7F" w:rsidRPr="0071348C" w:rsidRDefault="00B37696" w:rsidP="001367AF">
      <w:pPr>
        <w:pStyle w:val="Heading3"/>
        <w:keepNext w:val="0"/>
        <w:spacing w:after="120" w:line="233" w:lineRule="auto"/>
        <w:rPr>
          <w:szCs w:val="22"/>
          <w:lang w:val="es-ES"/>
        </w:rPr>
      </w:pPr>
      <w:r>
        <w:rPr>
          <w:szCs w:val="24"/>
          <w:lang w:val="es-ES_tradnl"/>
        </w:rPr>
        <w:t xml:space="preserve">Consulte con las partes interesadas internas pertinentes para garantizar la idoneidad de la propuesta (incluido el precio propuesto y otras condiciones) de acuerdo con todas las leyes y reglamentos aplicables, incluidas las leyes de contratación pública </w:t>
      </w:r>
      <w:r w:rsidR="001367AF">
        <w:rPr>
          <w:szCs w:val="24"/>
          <w:lang w:val="es-ES_tradnl"/>
        </w:rPr>
        <w:br/>
      </w:r>
      <w:r>
        <w:rPr>
          <w:szCs w:val="24"/>
          <w:lang w:val="es-ES_tradnl"/>
        </w:rPr>
        <w:t xml:space="preserve">y competencia. </w:t>
      </w:r>
    </w:p>
    <w:p w:rsidR="00874C7F" w:rsidRPr="001367AF" w:rsidRDefault="00B37696" w:rsidP="001367AF">
      <w:pPr>
        <w:pStyle w:val="Heading3"/>
        <w:keepNext w:val="0"/>
        <w:spacing w:after="120"/>
        <w:rPr>
          <w:spacing w:val="-2"/>
          <w:szCs w:val="22"/>
          <w:lang w:val="es-ES"/>
        </w:rPr>
      </w:pPr>
      <w:r w:rsidRPr="001367AF">
        <w:rPr>
          <w:spacing w:val="-2"/>
          <w:szCs w:val="24"/>
          <w:lang w:val="es-ES_tradnl"/>
        </w:rPr>
        <w:t>Envíe la propuesta para su aprobación a todos los empleados designados a tal propósito</w:t>
      </w:r>
      <w:r w:rsidR="005B00FC">
        <w:rPr>
          <w:spacing w:val="-2"/>
          <w:szCs w:val="24"/>
          <w:lang w:val="es-ES_tradnl"/>
        </w:rPr>
        <w:t>.</w:t>
      </w:r>
      <w:bookmarkStart w:id="19" w:name="_GoBack"/>
      <w:bookmarkEnd w:id="19"/>
      <w:r w:rsidRPr="001367AF">
        <w:rPr>
          <w:spacing w:val="-2"/>
          <w:szCs w:val="24"/>
          <w:lang w:val="es-ES_tradnl"/>
        </w:rPr>
        <w:t xml:space="preserve"> </w:t>
      </w:r>
    </w:p>
    <w:p w:rsidR="00874C7F" w:rsidRPr="0071348C" w:rsidRDefault="00B37696" w:rsidP="001367AF">
      <w:pPr>
        <w:pStyle w:val="Heading3"/>
        <w:keepNext w:val="0"/>
        <w:spacing w:line="233" w:lineRule="auto"/>
        <w:rPr>
          <w:szCs w:val="22"/>
          <w:lang w:val="es-ES"/>
        </w:rPr>
      </w:pPr>
      <w:r>
        <w:rPr>
          <w:szCs w:val="24"/>
          <w:lang w:val="es-ES_tradnl"/>
        </w:rPr>
        <w:t xml:space="preserve">Una vez aprobada la propuesta, asegúrese de haber proporcionado toda la documentación requerida, firmada por las personas autorizadas, y envíe la propuesta. </w:t>
      </w:r>
    </w:p>
    <w:p w:rsidR="00874C7F" w:rsidRPr="0071348C" w:rsidRDefault="00B37696" w:rsidP="00F449D0">
      <w:pPr>
        <w:tabs>
          <w:tab w:val="left" w:pos="720"/>
          <w:tab w:val="left" w:pos="2340"/>
        </w:tabs>
        <w:ind w:left="737"/>
        <w:rPr>
          <w:b/>
          <w:bCs/>
          <w:lang w:val="es-ES"/>
        </w:rPr>
      </w:pPr>
      <w:r>
        <w:rPr>
          <w:b/>
          <w:bCs/>
          <w:lang w:val="es-ES_tradnl"/>
        </w:rPr>
        <w:t xml:space="preserve">Responsabilidad: </w:t>
      </w:r>
      <w:r>
        <w:rPr>
          <w:b/>
          <w:bCs/>
          <w:highlight w:val="yellow"/>
          <w:lang w:val="es-ES_tradnl"/>
        </w:rPr>
        <w:t>[añada la función responsable de la aprobación de la licitación]</w:t>
      </w:r>
      <w:r>
        <w:rPr>
          <w:b/>
          <w:bCs/>
          <w:lang w:val="es-ES_tradnl"/>
        </w:rPr>
        <w:t xml:space="preserve"> </w:t>
      </w:r>
    </w:p>
    <w:p w:rsidR="00874C7F" w:rsidRPr="0071348C" w:rsidRDefault="00B37696" w:rsidP="001367AF">
      <w:pPr>
        <w:pStyle w:val="Heading3"/>
        <w:keepNext w:val="0"/>
        <w:spacing w:line="233" w:lineRule="auto"/>
        <w:rPr>
          <w:lang w:val="es-ES"/>
        </w:rPr>
      </w:pPr>
      <w:r>
        <w:rPr>
          <w:szCs w:val="24"/>
          <w:lang w:val="es-ES_tradnl"/>
        </w:rPr>
        <w:t>Revise la propuesta, pida más información, apruébela o rechácela.</w:t>
      </w:r>
    </w:p>
    <w:p w:rsidR="00874C7F" w:rsidRPr="009442C6" w:rsidRDefault="00B37696" w:rsidP="00980B8E">
      <w:pPr>
        <w:tabs>
          <w:tab w:val="left" w:pos="720"/>
          <w:tab w:val="left" w:pos="2340"/>
        </w:tabs>
        <w:ind w:left="737"/>
        <w:rPr>
          <w:b/>
          <w:bCs/>
        </w:rPr>
      </w:pPr>
      <w:r>
        <w:rPr>
          <w:b/>
          <w:bCs/>
          <w:lang w:val="es-ES_tradnl"/>
        </w:rPr>
        <w:t xml:space="preserve">Responsabilidad: Departamento de finanzas </w:t>
      </w:r>
    </w:p>
    <w:p w:rsidR="00980B8E" w:rsidRPr="0071348C" w:rsidRDefault="00B37696" w:rsidP="001367AF">
      <w:pPr>
        <w:pStyle w:val="Heading3"/>
        <w:keepNext w:val="0"/>
        <w:spacing w:line="233" w:lineRule="auto"/>
        <w:rPr>
          <w:lang w:val="es-ES"/>
        </w:rPr>
      </w:pPr>
      <w:r>
        <w:rPr>
          <w:szCs w:val="24"/>
          <w:lang w:val="es-ES_tradnl"/>
        </w:rPr>
        <w:t xml:space="preserve">En caso de que las autoridades de la licitación requieran pagos para la tramitación de </w:t>
      </w:r>
      <w:r w:rsidRPr="001367AF">
        <w:rPr>
          <w:spacing w:val="-2"/>
          <w:szCs w:val="24"/>
          <w:lang w:val="es-ES_tradnl"/>
        </w:rPr>
        <w:t xml:space="preserve">la propuesta de licitación, dichas solicitudes de pago están debidamente documentadas </w:t>
      </w:r>
      <w:r>
        <w:rPr>
          <w:szCs w:val="24"/>
          <w:lang w:val="es-ES_tradnl"/>
        </w:rPr>
        <w:t xml:space="preserve">y los pagos se tramitan mediante transferencia bancaria, o cheque bancario cuando la transferencia no sea posible. En caso de que el pago en efectivo sea obligatorio, solicite un recibo. </w:t>
      </w:r>
    </w:p>
    <w:p w:rsidR="00874C7F" w:rsidRDefault="00B37696" w:rsidP="00874C7F">
      <w:pPr>
        <w:pStyle w:val="Heading2"/>
        <w:tabs>
          <w:tab w:val="clear" w:pos="1007"/>
          <w:tab w:val="num" w:pos="737"/>
        </w:tabs>
        <w:ind w:left="737"/>
      </w:pPr>
      <w:bookmarkStart w:id="20" w:name="_Toc79752892"/>
      <w:r>
        <w:rPr>
          <w:rFonts w:eastAsia="Arial"/>
          <w:szCs w:val="24"/>
          <w:lang w:val="es-ES_tradnl"/>
        </w:rPr>
        <w:t>Fase posterior a la licitación</w:t>
      </w:r>
      <w:bookmarkEnd w:id="20"/>
    </w:p>
    <w:p w:rsidR="00874C7F" w:rsidRDefault="00B37696" w:rsidP="00874C7F">
      <w:pPr>
        <w:tabs>
          <w:tab w:val="left" w:pos="720"/>
          <w:tab w:val="left" w:pos="2340"/>
        </w:tabs>
        <w:ind w:left="737"/>
        <w:rPr>
          <w:b/>
          <w:bCs/>
        </w:rPr>
      </w:pPr>
      <w:r>
        <w:rPr>
          <w:b/>
          <w:bCs/>
          <w:lang w:val="es-ES_tradnl"/>
        </w:rPr>
        <w:t>Responsabilidad: Especialista en licitaciones</w:t>
      </w:r>
    </w:p>
    <w:p w:rsidR="00874C7F" w:rsidRPr="0071348C" w:rsidRDefault="00B37696" w:rsidP="001367AF">
      <w:pPr>
        <w:pStyle w:val="Heading3"/>
        <w:keepNext w:val="0"/>
        <w:spacing w:line="233" w:lineRule="auto"/>
        <w:rPr>
          <w:lang w:val="es-ES"/>
        </w:rPr>
      </w:pPr>
      <w:proofErr w:type="gramStart"/>
      <w:r>
        <w:rPr>
          <w:szCs w:val="24"/>
          <w:lang w:val="es-ES_tradnl"/>
        </w:rPr>
        <w:t>haga</w:t>
      </w:r>
      <w:proofErr w:type="gramEnd"/>
      <w:r>
        <w:rPr>
          <w:szCs w:val="24"/>
          <w:lang w:val="es-ES_tradnl"/>
        </w:rPr>
        <w:t xml:space="preserve"> un seguimiento con las autoridades de la licitación para saber si la propuesta de la empresa ha sido aceptada o rechazada.</w:t>
      </w:r>
    </w:p>
    <w:p w:rsidR="00874C7F" w:rsidRPr="0071348C" w:rsidRDefault="00B37696" w:rsidP="00874C7F">
      <w:pPr>
        <w:pStyle w:val="Heading3"/>
        <w:keepNext w:val="0"/>
        <w:rPr>
          <w:lang w:val="es-ES"/>
        </w:rPr>
      </w:pPr>
      <w:r>
        <w:rPr>
          <w:szCs w:val="24"/>
          <w:lang w:val="es-ES_tradnl"/>
        </w:rPr>
        <w:lastRenderedPageBreak/>
        <w:t>En caso de que la propuesta de la empresa haya sido objeto de contrato, informe a los departamentos correspondientes para garantizar que el producto estará disponible y se gestionarán las posibles consultas.</w:t>
      </w:r>
    </w:p>
    <w:p w:rsidR="00874C7F" w:rsidRPr="0071348C" w:rsidRDefault="00B37696" w:rsidP="00874C7F">
      <w:pPr>
        <w:pStyle w:val="Heading3"/>
        <w:keepNext w:val="0"/>
        <w:rPr>
          <w:lang w:val="es-ES"/>
        </w:rPr>
      </w:pPr>
      <w:r>
        <w:rPr>
          <w:szCs w:val="24"/>
          <w:lang w:val="es-ES_tradnl"/>
        </w:rPr>
        <w:t>Entregue a la autoridad de licitación los documentos necesarios para proceder al suministro.</w:t>
      </w:r>
    </w:p>
    <w:p w:rsidR="00874C7F" w:rsidRDefault="00B37696" w:rsidP="00874C7F">
      <w:pPr>
        <w:pStyle w:val="Heading2"/>
        <w:tabs>
          <w:tab w:val="clear" w:pos="1007"/>
          <w:tab w:val="num" w:pos="737"/>
        </w:tabs>
        <w:ind w:left="737"/>
      </w:pPr>
      <w:bookmarkStart w:id="21" w:name="_Toc79752893"/>
      <w:r>
        <w:rPr>
          <w:rFonts w:eastAsia="Arial"/>
          <w:szCs w:val="24"/>
          <w:lang w:val="es-ES_tradnl"/>
        </w:rPr>
        <w:t>Mantenimiento de registros</w:t>
      </w:r>
      <w:bookmarkEnd w:id="21"/>
    </w:p>
    <w:p w:rsidR="00874C7F" w:rsidRDefault="00B37696" w:rsidP="00874C7F">
      <w:pPr>
        <w:tabs>
          <w:tab w:val="left" w:pos="720"/>
          <w:tab w:val="left" w:pos="2340"/>
        </w:tabs>
        <w:ind w:left="720" w:hanging="720"/>
        <w:rPr>
          <w:b/>
          <w:bCs/>
        </w:rPr>
      </w:pPr>
      <w:r>
        <w:rPr>
          <w:b/>
          <w:bCs/>
          <w:lang w:val="es-ES_tradnl"/>
        </w:rPr>
        <w:tab/>
        <w:t>Responsabilidad:</w:t>
      </w:r>
      <w:r>
        <w:rPr>
          <w:b/>
          <w:bCs/>
          <w:lang w:val="es-ES_tradnl"/>
        </w:rPr>
        <w:tab/>
        <w:t>Especialista en licitaciones</w:t>
      </w:r>
    </w:p>
    <w:p w:rsidR="00874C7F" w:rsidRPr="0071348C" w:rsidRDefault="00B37696" w:rsidP="00F449D0">
      <w:pPr>
        <w:pStyle w:val="Heading3"/>
        <w:keepNext w:val="0"/>
        <w:rPr>
          <w:lang w:val="es-ES"/>
        </w:rPr>
      </w:pPr>
      <w:r>
        <w:rPr>
          <w:szCs w:val="24"/>
          <w:lang w:val="es-ES_tradnl"/>
        </w:rPr>
        <w:t xml:space="preserve">Conserve toda la documentación enviada a las autoridades de licitación en respuesta </w:t>
      </w:r>
      <w:r w:rsidR="001367AF">
        <w:rPr>
          <w:szCs w:val="24"/>
          <w:lang w:val="es-ES_tradnl"/>
        </w:rPr>
        <w:br/>
      </w:r>
      <w:r>
        <w:rPr>
          <w:szCs w:val="24"/>
          <w:lang w:val="es-ES_tradnl"/>
        </w:rPr>
        <w:t xml:space="preserve">a la licitación en un </w:t>
      </w:r>
      <w:r>
        <w:rPr>
          <w:i/>
          <w:iCs/>
          <w:szCs w:val="24"/>
          <w:lang w:val="es-ES_tradnl"/>
        </w:rPr>
        <w:t>archivo</w:t>
      </w:r>
      <w:r>
        <w:rPr>
          <w:szCs w:val="24"/>
          <w:lang w:val="es-ES_tradnl"/>
        </w:rPr>
        <w:t xml:space="preserve"> de acuerdo con los procedimientos de retención de registros vigentes (</w:t>
      </w:r>
      <w:r>
        <w:rPr>
          <w:szCs w:val="24"/>
          <w:highlight w:val="yellow"/>
          <w:lang w:val="es-ES_tradnl"/>
        </w:rPr>
        <w:t>si procede</w:t>
      </w:r>
      <w:r>
        <w:rPr>
          <w:szCs w:val="24"/>
          <w:lang w:val="es-ES_tradnl"/>
        </w:rPr>
        <w:t>).</w:t>
      </w:r>
      <w:bookmarkEnd w:id="13"/>
      <w:bookmarkEnd w:id="14"/>
      <w:bookmarkEnd w:id="15"/>
    </w:p>
    <w:sectPr w:rsidR="00874C7F" w:rsidRPr="0071348C" w:rsidSect="008112E7">
      <w:headerReference w:type="default" r:id="rId11"/>
      <w:pgSz w:w="11906" w:h="16838" w:code="9"/>
      <w:pgMar w:top="1440" w:right="1440" w:bottom="1440" w:left="1440" w:header="113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696" w:rsidRDefault="00B37696">
      <w:pPr>
        <w:spacing w:after="0"/>
      </w:pPr>
      <w:r>
        <w:separator/>
      </w:r>
    </w:p>
  </w:endnote>
  <w:endnote w:type="continuationSeparator" w:id="0">
    <w:p w:rsidR="00B37696" w:rsidRDefault="00B376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howcard Gothic">
    <w:panose1 w:val="04020904020102020604"/>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696" w:rsidRDefault="00B37696">
      <w:pPr>
        <w:spacing w:after="0"/>
      </w:pPr>
      <w:r>
        <w:separator/>
      </w:r>
    </w:p>
  </w:footnote>
  <w:footnote w:type="continuationSeparator" w:id="0">
    <w:p w:rsidR="00B37696" w:rsidRDefault="00B3769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60" w:type="dxa"/>
      <w:tblInd w:w="8" w:type="dxa"/>
      <w:tblLayout w:type="fixed"/>
      <w:tblCellMar>
        <w:left w:w="0" w:type="dxa"/>
        <w:right w:w="0" w:type="dxa"/>
      </w:tblCellMar>
      <w:tblLook w:val="0000" w:firstRow="0" w:lastRow="0" w:firstColumn="0" w:lastColumn="0" w:noHBand="0" w:noVBand="0"/>
    </w:tblPr>
    <w:tblGrid>
      <w:gridCol w:w="1874"/>
      <w:gridCol w:w="4505"/>
      <w:gridCol w:w="2981"/>
    </w:tblGrid>
    <w:tr w:rsidR="00DC4D1C" w:rsidRPr="005B00FC" w:rsidTr="00171CCE">
      <w:trPr>
        <w:cantSplit/>
        <w:trHeight w:val="1335"/>
        <w:tblHeader/>
      </w:trPr>
      <w:tc>
        <w:tcPr>
          <w:tcW w:w="1874" w:type="dxa"/>
          <w:tcBorders>
            <w:top w:val="single" w:sz="6" w:space="0" w:color="auto"/>
            <w:left w:val="single" w:sz="6" w:space="0" w:color="auto"/>
            <w:bottom w:val="single" w:sz="6" w:space="0" w:color="auto"/>
          </w:tcBorders>
        </w:tcPr>
        <w:p w:rsidR="00171CCE" w:rsidRPr="0071348C" w:rsidRDefault="00B37696" w:rsidP="00171CCE">
          <w:pPr>
            <w:jc w:val="center"/>
            <w:rPr>
              <w:rFonts w:cs="Tahoma"/>
              <w:highlight w:val="yellow"/>
              <w:lang w:val="es-ES"/>
            </w:rPr>
          </w:pPr>
          <w:r>
            <w:rPr>
              <w:rFonts w:cs="Tahoma"/>
              <w:highlight w:val="yellow"/>
              <w:lang w:val="es-ES_tradnl"/>
            </w:rPr>
            <w:t>LOGO AQUÍ</w:t>
          </w:r>
        </w:p>
        <w:p w:rsidR="00171CCE" w:rsidRPr="0071348C" w:rsidRDefault="00B37696" w:rsidP="00171CCE">
          <w:pPr>
            <w:ind w:left="-142"/>
            <w:jc w:val="center"/>
            <w:rPr>
              <w:rFonts w:cs="Tahoma"/>
              <w:lang w:val="es-ES"/>
            </w:rPr>
          </w:pPr>
          <w:r>
            <w:rPr>
              <w:rFonts w:cs="Tahoma"/>
              <w:highlight w:val="yellow"/>
              <w:lang w:val="es-ES_tradnl"/>
            </w:rPr>
            <w:t xml:space="preserve">Nombre de </w:t>
          </w:r>
          <w:r w:rsidR="0071348C">
            <w:rPr>
              <w:rFonts w:cs="Tahoma"/>
              <w:highlight w:val="yellow"/>
              <w:lang w:val="es-ES_tradnl"/>
            </w:rPr>
            <w:br/>
          </w:r>
          <w:r>
            <w:rPr>
              <w:rFonts w:cs="Tahoma"/>
              <w:highlight w:val="yellow"/>
              <w:lang w:val="es-ES_tradnl"/>
            </w:rPr>
            <w:t>la empresa</w:t>
          </w:r>
        </w:p>
      </w:tc>
      <w:tc>
        <w:tcPr>
          <w:tcW w:w="4505" w:type="dxa"/>
          <w:tcBorders>
            <w:top w:val="single" w:sz="6" w:space="0" w:color="auto"/>
            <w:left w:val="single" w:sz="6" w:space="0" w:color="auto"/>
            <w:bottom w:val="single" w:sz="6" w:space="0" w:color="auto"/>
          </w:tcBorders>
        </w:tcPr>
        <w:p w:rsidR="00171CCE" w:rsidRPr="0071348C" w:rsidRDefault="00171CCE" w:rsidP="00171CCE">
          <w:pPr>
            <w:tabs>
              <w:tab w:val="center" w:pos="4819"/>
            </w:tabs>
            <w:ind w:right="23"/>
            <w:jc w:val="center"/>
            <w:rPr>
              <w:rFonts w:cs="Tahoma"/>
              <w:b/>
              <w:lang w:val="es-ES"/>
            </w:rPr>
          </w:pPr>
        </w:p>
        <w:p w:rsidR="00171CCE" w:rsidRDefault="00B37696" w:rsidP="00171CCE">
          <w:pPr>
            <w:tabs>
              <w:tab w:val="center" w:pos="4819"/>
            </w:tabs>
            <w:ind w:right="23"/>
            <w:jc w:val="center"/>
            <w:rPr>
              <w:rFonts w:cs="Tahoma"/>
              <w:b/>
              <w:sz w:val="28"/>
            </w:rPr>
          </w:pPr>
          <w:r>
            <w:rPr>
              <w:rFonts w:ascii="Tahoma" w:eastAsia="Tahoma" w:hAnsi="Tahoma" w:cs="Tahoma"/>
              <w:b/>
              <w:bCs/>
              <w:sz w:val="32"/>
              <w:szCs w:val="32"/>
              <w:lang w:val="es-ES_tradnl"/>
            </w:rPr>
            <w:t>Política de licitaciones</w:t>
          </w:r>
        </w:p>
      </w:tc>
      <w:tc>
        <w:tcPr>
          <w:tcW w:w="2981" w:type="dxa"/>
          <w:tcBorders>
            <w:top w:val="single" w:sz="6" w:space="0" w:color="auto"/>
            <w:left w:val="single" w:sz="6" w:space="0" w:color="auto"/>
            <w:bottom w:val="single" w:sz="6" w:space="0" w:color="auto"/>
            <w:right w:val="single" w:sz="6" w:space="0" w:color="auto"/>
          </w:tcBorders>
        </w:tcPr>
        <w:p w:rsidR="00171CCE" w:rsidRPr="0071348C" w:rsidRDefault="00B37696" w:rsidP="00171CCE">
          <w:pPr>
            <w:pBdr>
              <w:bottom w:val="single" w:sz="6" w:space="0" w:color="auto"/>
              <w:between w:val="single" w:sz="6" w:space="0" w:color="auto"/>
            </w:pBdr>
            <w:tabs>
              <w:tab w:val="left" w:pos="1219"/>
            </w:tabs>
            <w:spacing w:before="40" w:after="20"/>
            <w:ind w:left="28" w:right="45" w:firstLine="125"/>
            <w:rPr>
              <w:rFonts w:cs="Tahoma"/>
              <w:sz w:val="18"/>
              <w:lang w:val="es-ES"/>
            </w:rPr>
          </w:pPr>
          <w:r>
            <w:rPr>
              <w:rFonts w:cs="Tahoma"/>
              <w:sz w:val="18"/>
              <w:szCs w:val="18"/>
              <w:lang w:val="es-ES_tradnl"/>
            </w:rPr>
            <w:t>Número de documento</w:t>
          </w:r>
          <w:r>
            <w:rPr>
              <w:rFonts w:cs="Tahoma"/>
              <w:sz w:val="18"/>
              <w:szCs w:val="18"/>
              <w:lang w:val="es-ES_tradnl"/>
            </w:rPr>
            <w:tab/>
            <w:t xml:space="preserve">: </w:t>
          </w:r>
          <w:r>
            <w:rPr>
              <w:rFonts w:cs="Tahoma"/>
              <w:sz w:val="18"/>
              <w:szCs w:val="18"/>
              <w:highlight w:val="yellow"/>
              <w:lang w:val="es-ES_tradnl"/>
            </w:rPr>
            <w:t>[introduzca el número de documento deseado aquí]</w:t>
          </w:r>
        </w:p>
        <w:p w:rsidR="00171CCE" w:rsidRPr="0071348C" w:rsidRDefault="00B37696" w:rsidP="00171CCE">
          <w:pPr>
            <w:pBdr>
              <w:bottom w:val="single" w:sz="6" w:space="0" w:color="auto"/>
              <w:between w:val="single" w:sz="6" w:space="0" w:color="auto"/>
            </w:pBdr>
            <w:tabs>
              <w:tab w:val="left" w:pos="1219"/>
              <w:tab w:val="left" w:pos="8222"/>
            </w:tabs>
            <w:spacing w:after="20"/>
            <w:ind w:left="28" w:right="45" w:firstLine="125"/>
            <w:rPr>
              <w:rFonts w:cs="Tahoma"/>
              <w:sz w:val="18"/>
              <w:lang w:val="es-ES"/>
            </w:rPr>
          </w:pPr>
          <w:r>
            <w:rPr>
              <w:rFonts w:cs="Tahoma"/>
              <w:sz w:val="18"/>
              <w:szCs w:val="18"/>
              <w:lang w:val="es-ES_tradnl"/>
            </w:rPr>
            <w:t>Página</w:t>
          </w:r>
          <w:r>
            <w:rPr>
              <w:rFonts w:cs="Tahoma"/>
              <w:sz w:val="18"/>
              <w:szCs w:val="18"/>
              <w:lang w:val="es-ES_tradnl"/>
            </w:rPr>
            <w:tab/>
            <w:t xml:space="preserve">: </w:t>
          </w:r>
          <w:r>
            <w:rPr>
              <w:rFonts w:cs="Tahoma"/>
              <w:noProof/>
              <w:sz w:val="18"/>
            </w:rPr>
            <w:fldChar w:fldCharType="begin"/>
          </w:r>
          <w:r w:rsidRPr="0071348C">
            <w:rPr>
              <w:rFonts w:cs="Tahoma"/>
              <w:noProof/>
              <w:sz w:val="18"/>
              <w:lang w:val="es-ES"/>
            </w:rPr>
            <w:instrText xml:space="preserve"> PAGE </w:instrText>
          </w:r>
          <w:r>
            <w:rPr>
              <w:rFonts w:cs="Tahoma"/>
              <w:noProof/>
              <w:sz w:val="18"/>
            </w:rPr>
            <w:fldChar w:fldCharType="separate"/>
          </w:r>
          <w:r w:rsidR="005B00FC">
            <w:rPr>
              <w:rFonts w:cs="Tahoma"/>
              <w:noProof/>
              <w:sz w:val="18"/>
              <w:lang w:val="es-ES"/>
            </w:rPr>
            <w:t>5</w:t>
          </w:r>
          <w:r>
            <w:rPr>
              <w:rFonts w:cs="Tahoma"/>
              <w:noProof/>
              <w:sz w:val="18"/>
            </w:rPr>
            <w:fldChar w:fldCharType="end"/>
          </w:r>
          <w:r>
            <w:rPr>
              <w:rFonts w:cs="Tahoma"/>
              <w:sz w:val="18"/>
              <w:szCs w:val="18"/>
              <w:lang w:val="es-ES_tradnl"/>
            </w:rPr>
            <w:t xml:space="preserve"> de </w:t>
          </w:r>
          <w:r>
            <w:rPr>
              <w:rFonts w:cs="Tahoma"/>
              <w:noProof/>
              <w:sz w:val="18"/>
            </w:rPr>
            <w:fldChar w:fldCharType="begin"/>
          </w:r>
          <w:r w:rsidRPr="0071348C">
            <w:rPr>
              <w:rFonts w:cs="Tahoma"/>
              <w:noProof/>
              <w:sz w:val="18"/>
              <w:lang w:val="es-ES"/>
            </w:rPr>
            <w:instrText xml:space="preserve"> NUMPAGES </w:instrText>
          </w:r>
          <w:r>
            <w:rPr>
              <w:rFonts w:cs="Tahoma"/>
              <w:noProof/>
              <w:sz w:val="18"/>
            </w:rPr>
            <w:fldChar w:fldCharType="separate"/>
          </w:r>
          <w:r w:rsidR="005B00FC">
            <w:rPr>
              <w:rFonts w:cs="Tahoma"/>
              <w:noProof/>
              <w:sz w:val="18"/>
              <w:lang w:val="es-ES"/>
            </w:rPr>
            <w:t>5</w:t>
          </w:r>
          <w:r>
            <w:rPr>
              <w:rFonts w:cs="Tahoma"/>
              <w:noProof/>
              <w:sz w:val="18"/>
            </w:rPr>
            <w:fldChar w:fldCharType="end"/>
          </w:r>
        </w:p>
        <w:p w:rsidR="00171CCE" w:rsidRPr="0071348C" w:rsidRDefault="00B37696" w:rsidP="00171CCE">
          <w:pPr>
            <w:pBdr>
              <w:bottom w:val="single" w:sz="6" w:space="0" w:color="auto"/>
              <w:between w:val="single" w:sz="6" w:space="0" w:color="auto"/>
            </w:pBdr>
            <w:tabs>
              <w:tab w:val="left" w:pos="1219"/>
              <w:tab w:val="left" w:pos="8222"/>
            </w:tabs>
            <w:spacing w:after="20"/>
            <w:ind w:left="28" w:right="45" w:firstLine="125"/>
            <w:rPr>
              <w:rFonts w:cs="Tahoma"/>
              <w:sz w:val="18"/>
              <w:lang w:val="es-ES"/>
            </w:rPr>
          </w:pPr>
          <w:r>
            <w:rPr>
              <w:rFonts w:cs="Tahoma"/>
              <w:sz w:val="18"/>
              <w:szCs w:val="18"/>
              <w:lang w:val="es-ES_tradnl"/>
            </w:rPr>
            <w:t>Versión</w:t>
          </w:r>
          <w:r>
            <w:rPr>
              <w:rFonts w:cs="Tahoma"/>
              <w:sz w:val="18"/>
              <w:szCs w:val="18"/>
              <w:lang w:val="es-ES_tradnl"/>
            </w:rPr>
            <w:tab/>
            <w:t>: 1.0</w:t>
          </w:r>
        </w:p>
        <w:p w:rsidR="00171CCE" w:rsidRPr="0071348C" w:rsidRDefault="00B37696" w:rsidP="0071348C">
          <w:pPr>
            <w:tabs>
              <w:tab w:val="left" w:pos="1219"/>
              <w:tab w:val="left" w:pos="8222"/>
            </w:tabs>
            <w:ind w:left="28" w:right="45" w:firstLine="125"/>
            <w:rPr>
              <w:rFonts w:cs="Tahoma"/>
              <w:sz w:val="18"/>
              <w:lang w:val="es-ES"/>
            </w:rPr>
          </w:pPr>
          <w:r>
            <w:rPr>
              <w:rFonts w:cs="Tahoma"/>
              <w:sz w:val="18"/>
              <w:szCs w:val="18"/>
              <w:lang w:val="es-ES_tradnl"/>
            </w:rPr>
            <w:t xml:space="preserve">Fecha de vigencia: </w:t>
          </w:r>
          <w:proofErr w:type="spellStart"/>
          <w:r>
            <w:rPr>
              <w:rFonts w:cs="Tahoma"/>
              <w:sz w:val="18"/>
              <w:szCs w:val="18"/>
              <w:highlight w:val="yellow"/>
              <w:lang w:val="es-ES_tradnl"/>
            </w:rPr>
            <w:t>dd</w:t>
          </w:r>
          <w:proofErr w:type="spellEnd"/>
          <w:r>
            <w:rPr>
              <w:rFonts w:cs="Tahoma"/>
              <w:sz w:val="18"/>
              <w:szCs w:val="18"/>
              <w:highlight w:val="yellow"/>
              <w:lang w:val="es-ES_tradnl"/>
            </w:rPr>
            <w:t>/mm/</w:t>
          </w:r>
          <w:proofErr w:type="spellStart"/>
          <w:r>
            <w:rPr>
              <w:rFonts w:cs="Tahoma"/>
              <w:sz w:val="18"/>
              <w:szCs w:val="18"/>
              <w:highlight w:val="yellow"/>
              <w:lang w:val="es-ES_tradnl"/>
            </w:rPr>
            <w:t>aaaa</w:t>
          </w:r>
          <w:proofErr w:type="spellEnd"/>
        </w:p>
      </w:tc>
    </w:tr>
  </w:tbl>
  <w:p w:rsidR="00BE64AA" w:rsidRPr="0071348C" w:rsidRDefault="00B37696" w:rsidP="00BE64AA">
    <w:pPr>
      <w:tabs>
        <w:tab w:val="left" w:pos="1134"/>
        <w:tab w:val="left" w:pos="8222"/>
      </w:tabs>
      <w:spacing w:after="20"/>
      <w:ind w:left="28" w:right="45" w:firstLine="125"/>
      <w:jc w:val="center"/>
      <w:rPr>
        <w:i/>
        <w:iCs/>
        <w:color w:val="FF0000"/>
        <w:sz w:val="20"/>
        <w:szCs w:val="20"/>
        <w:lang w:val="es-ES"/>
      </w:rPr>
    </w:pPr>
    <w:r>
      <w:rPr>
        <w:i/>
        <w:iCs/>
        <w:color w:val="FF0000"/>
        <w:lang w:val="es-ES_tradnl"/>
      </w:rPr>
      <w:t>Esta es una PLANTILLA SOP y debe adaptarse a las necesidades específicas del usuario</w:t>
    </w:r>
  </w:p>
  <w:p w:rsidR="00510D77" w:rsidRPr="0071348C" w:rsidRDefault="00510D77" w:rsidP="005A6D13">
    <w:pPr>
      <w:pStyle w:val="Header"/>
      <w:rPr>
        <w:rFonts w:asciiTheme="minorHAnsi" w:hAnsiTheme="minorHAnsi" w:cstheme="minorHAnsi"/>
        <w:noProof/>
        <w:sz w:val="22"/>
        <w:szCs w:val="22"/>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D13EC"/>
    <w:multiLevelType w:val="singleLevel"/>
    <w:tmpl w:val="620CC8AE"/>
    <w:lvl w:ilvl="0">
      <w:start w:val="1"/>
      <w:numFmt w:val="bullet"/>
      <w:pStyle w:val="BulletIndent3"/>
      <w:lvlText w:val=""/>
      <w:lvlJc w:val="left"/>
      <w:pPr>
        <w:tabs>
          <w:tab w:val="num" w:pos="936"/>
        </w:tabs>
        <w:ind w:left="288" w:firstLine="288"/>
      </w:pPr>
      <w:rPr>
        <w:rFonts w:ascii="Symbol" w:hAnsi="Symbol" w:hint="default"/>
      </w:rPr>
    </w:lvl>
  </w:abstractNum>
  <w:abstractNum w:abstractNumId="1">
    <w:nsid w:val="02743B8D"/>
    <w:multiLevelType w:val="hybridMultilevel"/>
    <w:tmpl w:val="51FA3F64"/>
    <w:lvl w:ilvl="0" w:tplc="0E82DE82">
      <w:start w:val="1"/>
      <w:numFmt w:val="bullet"/>
      <w:lvlText w:val=""/>
      <w:lvlJc w:val="left"/>
      <w:pPr>
        <w:tabs>
          <w:tab w:val="num" w:pos="1097"/>
        </w:tabs>
        <w:ind w:left="1097" w:hanging="360"/>
      </w:pPr>
      <w:rPr>
        <w:rFonts w:ascii="Symbol" w:hAnsi="Symbol" w:hint="default"/>
      </w:rPr>
    </w:lvl>
    <w:lvl w:ilvl="1" w:tplc="DD269680">
      <w:start w:val="1"/>
      <w:numFmt w:val="bullet"/>
      <w:lvlText w:val="o"/>
      <w:lvlJc w:val="left"/>
      <w:pPr>
        <w:tabs>
          <w:tab w:val="num" w:pos="1440"/>
        </w:tabs>
        <w:ind w:left="1440" w:hanging="360"/>
      </w:pPr>
      <w:rPr>
        <w:rFonts w:ascii="Courier New" w:hAnsi="Courier New" w:hint="default"/>
      </w:rPr>
    </w:lvl>
    <w:lvl w:ilvl="2" w:tplc="39303542" w:tentative="1">
      <w:start w:val="1"/>
      <w:numFmt w:val="bullet"/>
      <w:lvlText w:val=""/>
      <w:lvlJc w:val="left"/>
      <w:pPr>
        <w:tabs>
          <w:tab w:val="num" w:pos="2160"/>
        </w:tabs>
        <w:ind w:left="2160" w:hanging="360"/>
      </w:pPr>
      <w:rPr>
        <w:rFonts w:ascii="Wingdings" w:hAnsi="Wingdings" w:hint="default"/>
      </w:rPr>
    </w:lvl>
    <w:lvl w:ilvl="3" w:tplc="9C56FC9E" w:tentative="1">
      <w:start w:val="1"/>
      <w:numFmt w:val="bullet"/>
      <w:lvlText w:val=""/>
      <w:lvlJc w:val="left"/>
      <w:pPr>
        <w:tabs>
          <w:tab w:val="num" w:pos="2880"/>
        </w:tabs>
        <w:ind w:left="2880" w:hanging="360"/>
      </w:pPr>
      <w:rPr>
        <w:rFonts w:ascii="Symbol" w:hAnsi="Symbol" w:hint="default"/>
      </w:rPr>
    </w:lvl>
    <w:lvl w:ilvl="4" w:tplc="FFC2514A" w:tentative="1">
      <w:start w:val="1"/>
      <w:numFmt w:val="bullet"/>
      <w:lvlText w:val="o"/>
      <w:lvlJc w:val="left"/>
      <w:pPr>
        <w:tabs>
          <w:tab w:val="num" w:pos="3600"/>
        </w:tabs>
        <w:ind w:left="3600" w:hanging="360"/>
      </w:pPr>
      <w:rPr>
        <w:rFonts w:ascii="Courier New" w:hAnsi="Courier New" w:hint="default"/>
      </w:rPr>
    </w:lvl>
    <w:lvl w:ilvl="5" w:tplc="D2A6C612" w:tentative="1">
      <w:start w:val="1"/>
      <w:numFmt w:val="bullet"/>
      <w:lvlText w:val=""/>
      <w:lvlJc w:val="left"/>
      <w:pPr>
        <w:tabs>
          <w:tab w:val="num" w:pos="4320"/>
        </w:tabs>
        <w:ind w:left="4320" w:hanging="360"/>
      </w:pPr>
      <w:rPr>
        <w:rFonts w:ascii="Wingdings" w:hAnsi="Wingdings" w:hint="default"/>
      </w:rPr>
    </w:lvl>
    <w:lvl w:ilvl="6" w:tplc="1882ACC2" w:tentative="1">
      <w:start w:val="1"/>
      <w:numFmt w:val="bullet"/>
      <w:lvlText w:val=""/>
      <w:lvlJc w:val="left"/>
      <w:pPr>
        <w:tabs>
          <w:tab w:val="num" w:pos="5040"/>
        </w:tabs>
        <w:ind w:left="5040" w:hanging="360"/>
      </w:pPr>
      <w:rPr>
        <w:rFonts w:ascii="Symbol" w:hAnsi="Symbol" w:hint="default"/>
      </w:rPr>
    </w:lvl>
    <w:lvl w:ilvl="7" w:tplc="3612C950" w:tentative="1">
      <w:start w:val="1"/>
      <w:numFmt w:val="bullet"/>
      <w:lvlText w:val="o"/>
      <w:lvlJc w:val="left"/>
      <w:pPr>
        <w:tabs>
          <w:tab w:val="num" w:pos="5760"/>
        </w:tabs>
        <w:ind w:left="5760" w:hanging="360"/>
      </w:pPr>
      <w:rPr>
        <w:rFonts w:ascii="Courier New" w:hAnsi="Courier New" w:hint="default"/>
      </w:rPr>
    </w:lvl>
    <w:lvl w:ilvl="8" w:tplc="B14C295E" w:tentative="1">
      <w:start w:val="1"/>
      <w:numFmt w:val="bullet"/>
      <w:lvlText w:val=""/>
      <w:lvlJc w:val="left"/>
      <w:pPr>
        <w:tabs>
          <w:tab w:val="num" w:pos="6480"/>
        </w:tabs>
        <w:ind w:left="6480" w:hanging="360"/>
      </w:pPr>
      <w:rPr>
        <w:rFonts w:ascii="Wingdings" w:hAnsi="Wingdings" w:hint="default"/>
      </w:rPr>
    </w:lvl>
  </w:abstractNum>
  <w:abstractNum w:abstractNumId="2">
    <w:nsid w:val="03F75275"/>
    <w:multiLevelType w:val="singleLevel"/>
    <w:tmpl w:val="FCB8B764"/>
    <w:lvl w:ilvl="0">
      <w:start w:val="1"/>
      <w:numFmt w:val="bullet"/>
      <w:pStyle w:val="BulletIndent6"/>
      <w:lvlText w:val=""/>
      <w:lvlJc w:val="left"/>
      <w:pPr>
        <w:tabs>
          <w:tab w:val="num" w:pos="1930"/>
        </w:tabs>
        <w:ind w:left="360" w:firstLine="1210"/>
      </w:pPr>
      <w:rPr>
        <w:rFonts w:ascii="Symbol" w:hAnsi="Symbol" w:hint="default"/>
      </w:rPr>
    </w:lvl>
  </w:abstractNum>
  <w:abstractNum w:abstractNumId="3">
    <w:nsid w:val="10DC6E8B"/>
    <w:multiLevelType w:val="hybridMultilevel"/>
    <w:tmpl w:val="3DECE3B2"/>
    <w:lvl w:ilvl="0" w:tplc="7D92ACE6">
      <w:start w:val="1"/>
      <w:numFmt w:val="bullet"/>
      <w:lvlText w:val=""/>
      <w:lvlJc w:val="left"/>
      <w:pPr>
        <w:ind w:left="720" w:hanging="360"/>
      </w:pPr>
      <w:rPr>
        <w:rFonts w:ascii="Symbol" w:hAnsi="Symbol" w:hint="default"/>
      </w:rPr>
    </w:lvl>
    <w:lvl w:ilvl="1" w:tplc="9FAAD14A">
      <w:start w:val="1"/>
      <w:numFmt w:val="bullet"/>
      <w:lvlText w:val="o"/>
      <w:lvlJc w:val="left"/>
      <w:pPr>
        <w:ind w:left="1440" w:hanging="360"/>
      </w:pPr>
      <w:rPr>
        <w:rFonts w:ascii="Courier New" w:hAnsi="Courier New" w:cs="Courier New" w:hint="default"/>
      </w:rPr>
    </w:lvl>
    <w:lvl w:ilvl="2" w:tplc="A98CF5AE" w:tentative="1">
      <w:start w:val="1"/>
      <w:numFmt w:val="bullet"/>
      <w:lvlText w:val=""/>
      <w:lvlJc w:val="left"/>
      <w:pPr>
        <w:ind w:left="2160" w:hanging="360"/>
      </w:pPr>
      <w:rPr>
        <w:rFonts w:ascii="Wingdings" w:hAnsi="Wingdings" w:hint="default"/>
      </w:rPr>
    </w:lvl>
    <w:lvl w:ilvl="3" w:tplc="A058C220" w:tentative="1">
      <w:start w:val="1"/>
      <w:numFmt w:val="bullet"/>
      <w:lvlText w:val=""/>
      <w:lvlJc w:val="left"/>
      <w:pPr>
        <w:ind w:left="2880" w:hanging="360"/>
      </w:pPr>
      <w:rPr>
        <w:rFonts w:ascii="Symbol" w:hAnsi="Symbol" w:hint="default"/>
      </w:rPr>
    </w:lvl>
    <w:lvl w:ilvl="4" w:tplc="D9DA17AE" w:tentative="1">
      <w:start w:val="1"/>
      <w:numFmt w:val="bullet"/>
      <w:lvlText w:val="o"/>
      <w:lvlJc w:val="left"/>
      <w:pPr>
        <w:ind w:left="3600" w:hanging="360"/>
      </w:pPr>
      <w:rPr>
        <w:rFonts w:ascii="Courier New" w:hAnsi="Courier New" w:cs="Courier New" w:hint="default"/>
      </w:rPr>
    </w:lvl>
    <w:lvl w:ilvl="5" w:tplc="DE46A85C" w:tentative="1">
      <w:start w:val="1"/>
      <w:numFmt w:val="bullet"/>
      <w:lvlText w:val=""/>
      <w:lvlJc w:val="left"/>
      <w:pPr>
        <w:ind w:left="4320" w:hanging="360"/>
      </w:pPr>
      <w:rPr>
        <w:rFonts w:ascii="Wingdings" w:hAnsi="Wingdings" w:hint="default"/>
      </w:rPr>
    </w:lvl>
    <w:lvl w:ilvl="6" w:tplc="753E5FBE" w:tentative="1">
      <w:start w:val="1"/>
      <w:numFmt w:val="bullet"/>
      <w:lvlText w:val=""/>
      <w:lvlJc w:val="left"/>
      <w:pPr>
        <w:ind w:left="5040" w:hanging="360"/>
      </w:pPr>
      <w:rPr>
        <w:rFonts w:ascii="Symbol" w:hAnsi="Symbol" w:hint="default"/>
      </w:rPr>
    </w:lvl>
    <w:lvl w:ilvl="7" w:tplc="87D8D8A4" w:tentative="1">
      <w:start w:val="1"/>
      <w:numFmt w:val="bullet"/>
      <w:lvlText w:val="o"/>
      <w:lvlJc w:val="left"/>
      <w:pPr>
        <w:ind w:left="5760" w:hanging="360"/>
      </w:pPr>
      <w:rPr>
        <w:rFonts w:ascii="Courier New" w:hAnsi="Courier New" w:cs="Courier New" w:hint="default"/>
      </w:rPr>
    </w:lvl>
    <w:lvl w:ilvl="8" w:tplc="8B32A198" w:tentative="1">
      <w:start w:val="1"/>
      <w:numFmt w:val="bullet"/>
      <w:lvlText w:val=""/>
      <w:lvlJc w:val="left"/>
      <w:pPr>
        <w:ind w:left="6480" w:hanging="360"/>
      </w:pPr>
      <w:rPr>
        <w:rFonts w:ascii="Wingdings" w:hAnsi="Wingdings" w:hint="default"/>
      </w:rPr>
    </w:lvl>
  </w:abstractNum>
  <w:abstractNum w:abstractNumId="4">
    <w:nsid w:val="11410C2D"/>
    <w:multiLevelType w:val="multilevel"/>
    <w:tmpl w:val="41966A0C"/>
    <w:lvl w:ilvl="0">
      <w:start w:val="1"/>
      <w:numFmt w:val="decimal"/>
      <w:pStyle w:val="Heading1"/>
      <w:lvlText w:val="%1."/>
      <w:lvlJc w:val="left"/>
      <w:pPr>
        <w:tabs>
          <w:tab w:val="num" w:pos="737"/>
        </w:tabs>
        <w:ind w:left="737" w:hanging="737"/>
      </w:pPr>
      <w:rPr>
        <w:rFonts w:hint="default"/>
      </w:rPr>
    </w:lvl>
    <w:lvl w:ilvl="1">
      <w:start w:val="1"/>
      <w:numFmt w:val="decimal"/>
      <w:pStyle w:val="Heading2"/>
      <w:lvlText w:val="%1.%2."/>
      <w:lvlJc w:val="left"/>
      <w:pPr>
        <w:tabs>
          <w:tab w:val="num" w:pos="1007"/>
        </w:tabs>
        <w:ind w:left="1007" w:hanging="737"/>
      </w:pPr>
      <w:rPr>
        <w:rFonts w:hint="default"/>
      </w:rPr>
    </w:lvl>
    <w:lvl w:ilvl="2">
      <w:start w:val="1"/>
      <w:numFmt w:val="decimal"/>
      <w:pStyle w:val="Heading3"/>
      <w:lvlText w:val="%1.%2.%3."/>
      <w:lvlJc w:val="left"/>
      <w:pPr>
        <w:tabs>
          <w:tab w:val="num" w:pos="737"/>
        </w:tabs>
        <w:ind w:left="737" w:hanging="737"/>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nsid w:val="11576577"/>
    <w:multiLevelType w:val="hybridMultilevel"/>
    <w:tmpl w:val="6C08F0B6"/>
    <w:lvl w:ilvl="0" w:tplc="C3508CF8">
      <w:start w:val="1"/>
      <w:numFmt w:val="bullet"/>
      <w:lvlText w:val=""/>
      <w:lvlJc w:val="left"/>
      <w:pPr>
        <w:ind w:left="720" w:hanging="360"/>
      </w:pPr>
      <w:rPr>
        <w:rFonts w:ascii="Symbol" w:hAnsi="Symbol" w:hint="default"/>
      </w:rPr>
    </w:lvl>
    <w:lvl w:ilvl="1" w:tplc="7AAA4E08">
      <w:start w:val="1"/>
      <w:numFmt w:val="bullet"/>
      <w:lvlText w:val="o"/>
      <w:lvlJc w:val="left"/>
      <w:pPr>
        <w:ind w:left="1440" w:hanging="360"/>
      </w:pPr>
      <w:rPr>
        <w:rFonts w:ascii="Courier New" w:hAnsi="Courier New" w:cs="Courier New" w:hint="default"/>
      </w:rPr>
    </w:lvl>
    <w:lvl w:ilvl="2" w:tplc="12B02BA2" w:tentative="1">
      <w:start w:val="1"/>
      <w:numFmt w:val="bullet"/>
      <w:lvlText w:val=""/>
      <w:lvlJc w:val="left"/>
      <w:pPr>
        <w:ind w:left="2160" w:hanging="360"/>
      </w:pPr>
      <w:rPr>
        <w:rFonts w:ascii="Wingdings" w:hAnsi="Wingdings" w:hint="default"/>
      </w:rPr>
    </w:lvl>
    <w:lvl w:ilvl="3" w:tplc="2C8A05A6" w:tentative="1">
      <w:start w:val="1"/>
      <w:numFmt w:val="bullet"/>
      <w:lvlText w:val=""/>
      <w:lvlJc w:val="left"/>
      <w:pPr>
        <w:ind w:left="2880" w:hanging="360"/>
      </w:pPr>
      <w:rPr>
        <w:rFonts w:ascii="Symbol" w:hAnsi="Symbol" w:hint="default"/>
      </w:rPr>
    </w:lvl>
    <w:lvl w:ilvl="4" w:tplc="F948FEE2" w:tentative="1">
      <w:start w:val="1"/>
      <w:numFmt w:val="bullet"/>
      <w:lvlText w:val="o"/>
      <w:lvlJc w:val="left"/>
      <w:pPr>
        <w:ind w:left="3600" w:hanging="360"/>
      </w:pPr>
      <w:rPr>
        <w:rFonts w:ascii="Courier New" w:hAnsi="Courier New" w:cs="Courier New" w:hint="default"/>
      </w:rPr>
    </w:lvl>
    <w:lvl w:ilvl="5" w:tplc="EEFE23BE" w:tentative="1">
      <w:start w:val="1"/>
      <w:numFmt w:val="bullet"/>
      <w:lvlText w:val=""/>
      <w:lvlJc w:val="left"/>
      <w:pPr>
        <w:ind w:left="4320" w:hanging="360"/>
      </w:pPr>
      <w:rPr>
        <w:rFonts w:ascii="Wingdings" w:hAnsi="Wingdings" w:hint="default"/>
      </w:rPr>
    </w:lvl>
    <w:lvl w:ilvl="6" w:tplc="892E4D8E" w:tentative="1">
      <w:start w:val="1"/>
      <w:numFmt w:val="bullet"/>
      <w:lvlText w:val=""/>
      <w:lvlJc w:val="left"/>
      <w:pPr>
        <w:ind w:left="5040" w:hanging="360"/>
      </w:pPr>
      <w:rPr>
        <w:rFonts w:ascii="Symbol" w:hAnsi="Symbol" w:hint="default"/>
      </w:rPr>
    </w:lvl>
    <w:lvl w:ilvl="7" w:tplc="91C6F476" w:tentative="1">
      <w:start w:val="1"/>
      <w:numFmt w:val="bullet"/>
      <w:lvlText w:val="o"/>
      <w:lvlJc w:val="left"/>
      <w:pPr>
        <w:ind w:left="5760" w:hanging="360"/>
      </w:pPr>
      <w:rPr>
        <w:rFonts w:ascii="Courier New" w:hAnsi="Courier New" w:cs="Courier New" w:hint="default"/>
      </w:rPr>
    </w:lvl>
    <w:lvl w:ilvl="8" w:tplc="13761A9E" w:tentative="1">
      <w:start w:val="1"/>
      <w:numFmt w:val="bullet"/>
      <w:lvlText w:val=""/>
      <w:lvlJc w:val="left"/>
      <w:pPr>
        <w:ind w:left="6480" w:hanging="360"/>
      </w:pPr>
      <w:rPr>
        <w:rFonts w:ascii="Wingdings" w:hAnsi="Wingdings" w:hint="default"/>
      </w:rPr>
    </w:lvl>
  </w:abstractNum>
  <w:abstractNum w:abstractNumId="6">
    <w:nsid w:val="13F6788F"/>
    <w:multiLevelType w:val="hybridMultilevel"/>
    <w:tmpl w:val="AF7CD2AE"/>
    <w:lvl w:ilvl="0" w:tplc="9A566826">
      <w:start w:val="1"/>
      <w:numFmt w:val="bullet"/>
      <w:lvlText w:val=""/>
      <w:lvlJc w:val="left"/>
      <w:pPr>
        <w:ind w:left="720" w:hanging="360"/>
      </w:pPr>
      <w:rPr>
        <w:rFonts w:ascii="Symbol" w:hAnsi="Symbol" w:hint="default"/>
      </w:rPr>
    </w:lvl>
    <w:lvl w:ilvl="1" w:tplc="105CE9F6" w:tentative="1">
      <w:start w:val="1"/>
      <w:numFmt w:val="bullet"/>
      <w:lvlText w:val="o"/>
      <w:lvlJc w:val="left"/>
      <w:pPr>
        <w:ind w:left="1440" w:hanging="360"/>
      </w:pPr>
      <w:rPr>
        <w:rFonts w:ascii="Courier New" w:hAnsi="Courier New" w:hint="default"/>
      </w:rPr>
    </w:lvl>
    <w:lvl w:ilvl="2" w:tplc="2BEA32A6" w:tentative="1">
      <w:start w:val="1"/>
      <w:numFmt w:val="bullet"/>
      <w:lvlText w:val=""/>
      <w:lvlJc w:val="left"/>
      <w:pPr>
        <w:ind w:left="2160" w:hanging="360"/>
      </w:pPr>
      <w:rPr>
        <w:rFonts w:ascii="Wingdings" w:hAnsi="Wingdings" w:hint="default"/>
      </w:rPr>
    </w:lvl>
    <w:lvl w:ilvl="3" w:tplc="524CBAB8" w:tentative="1">
      <w:start w:val="1"/>
      <w:numFmt w:val="bullet"/>
      <w:lvlText w:val=""/>
      <w:lvlJc w:val="left"/>
      <w:pPr>
        <w:ind w:left="2880" w:hanging="360"/>
      </w:pPr>
      <w:rPr>
        <w:rFonts w:ascii="Symbol" w:hAnsi="Symbol" w:hint="default"/>
      </w:rPr>
    </w:lvl>
    <w:lvl w:ilvl="4" w:tplc="BAEED5CE" w:tentative="1">
      <w:start w:val="1"/>
      <w:numFmt w:val="bullet"/>
      <w:lvlText w:val="o"/>
      <w:lvlJc w:val="left"/>
      <w:pPr>
        <w:ind w:left="3600" w:hanging="360"/>
      </w:pPr>
      <w:rPr>
        <w:rFonts w:ascii="Courier New" w:hAnsi="Courier New" w:hint="default"/>
      </w:rPr>
    </w:lvl>
    <w:lvl w:ilvl="5" w:tplc="F692E096" w:tentative="1">
      <w:start w:val="1"/>
      <w:numFmt w:val="bullet"/>
      <w:lvlText w:val=""/>
      <w:lvlJc w:val="left"/>
      <w:pPr>
        <w:ind w:left="4320" w:hanging="360"/>
      </w:pPr>
      <w:rPr>
        <w:rFonts w:ascii="Wingdings" w:hAnsi="Wingdings" w:hint="default"/>
      </w:rPr>
    </w:lvl>
    <w:lvl w:ilvl="6" w:tplc="74F8E36E" w:tentative="1">
      <w:start w:val="1"/>
      <w:numFmt w:val="bullet"/>
      <w:lvlText w:val=""/>
      <w:lvlJc w:val="left"/>
      <w:pPr>
        <w:ind w:left="5040" w:hanging="360"/>
      </w:pPr>
      <w:rPr>
        <w:rFonts w:ascii="Symbol" w:hAnsi="Symbol" w:hint="default"/>
      </w:rPr>
    </w:lvl>
    <w:lvl w:ilvl="7" w:tplc="B982318C" w:tentative="1">
      <w:start w:val="1"/>
      <w:numFmt w:val="bullet"/>
      <w:lvlText w:val="o"/>
      <w:lvlJc w:val="left"/>
      <w:pPr>
        <w:ind w:left="5760" w:hanging="360"/>
      </w:pPr>
      <w:rPr>
        <w:rFonts w:ascii="Courier New" w:hAnsi="Courier New" w:hint="default"/>
      </w:rPr>
    </w:lvl>
    <w:lvl w:ilvl="8" w:tplc="53CC2C82" w:tentative="1">
      <w:start w:val="1"/>
      <w:numFmt w:val="bullet"/>
      <w:lvlText w:val=""/>
      <w:lvlJc w:val="left"/>
      <w:pPr>
        <w:ind w:left="6480" w:hanging="360"/>
      </w:pPr>
      <w:rPr>
        <w:rFonts w:ascii="Wingdings" w:hAnsi="Wingdings" w:hint="default"/>
      </w:rPr>
    </w:lvl>
  </w:abstractNum>
  <w:abstractNum w:abstractNumId="7">
    <w:nsid w:val="161E335E"/>
    <w:multiLevelType w:val="hybridMultilevel"/>
    <w:tmpl w:val="F3AE1BE0"/>
    <w:lvl w:ilvl="0" w:tplc="089462F8">
      <w:start w:val="1"/>
      <w:numFmt w:val="bullet"/>
      <w:lvlText w:val=""/>
      <w:lvlJc w:val="left"/>
      <w:pPr>
        <w:ind w:left="720" w:hanging="360"/>
      </w:pPr>
      <w:rPr>
        <w:rFonts w:ascii="Symbol" w:hAnsi="Symbol" w:hint="default"/>
      </w:rPr>
    </w:lvl>
    <w:lvl w:ilvl="1" w:tplc="3440EDDA">
      <w:start w:val="1"/>
      <w:numFmt w:val="bullet"/>
      <w:lvlText w:val="o"/>
      <w:lvlJc w:val="left"/>
      <w:pPr>
        <w:ind w:left="1440" w:hanging="360"/>
      </w:pPr>
      <w:rPr>
        <w:rFonts w:ascii="Courier New" w:hAnsi="Courier New" w:hint="default"/>
      </w:rPr>
    </w:lvl>
    <w:lvl w:ilvl="2" w:tplc="5A9EFC2A" w:tentative="1">
      <w:start w:val="1"/>
      <w:numFmt w:val="bullet"/>
      <w:lvlText w:val=""/>
      <w:lvlJc w:val="left"/>
      <w:pPr>
        <w:ind w:left="2160" w:hanging="360"/>
      </w:pPr>
      <w:rPr>
        <w:rFonts w:ascii="Wingdings" w:hAnsi="Wingdings" w:hint="default"/>
      </w:rPr>
    </w:lvl>
    <w:lvl w:ilvl="3" w:tplc="644062D8" w:tentative="1">
      <w:start w:val="1"/>
      <w:numFmt w:val="bullet"/>
      <w:lvlText w:val=""/>
      <w:lvlJc w:val="left"/>
      <w:pPr>
        <w:ind w:left="2880" w:hanging="360"/>
      </w:pPr>
      <w:rPr>
        <w:rFonts w:ascii="Symbol" w:hAnsi="Symbol" w:hint="default"/>
      </w:rPr>
    </w:lvl>
    <w:lvl w:ilvl="4" w:tplc="67BC31C0" w:tentative="1">
      <w:start w:val="1"/>
      <w:numFmt w:val="bullet"/>
      <w:lvlText w:val="o"/>
      <w:lvlJc w:val="left"/>
      <w:pPr>
        <w:ind w:left="3600" w:hanging="360"/>
      </w:pPr>
      <w:rPr>
        <w:rFonts w:ascii="Courier New" w:hAnsi="Courier New" w:hint="default"/>
      </w:rPr>
    </w:lvl>
    <w:lvl w:ilvl="5" w:tplc="0BCCE980" w:tentative="1">
      <w:start w:val="1"/>
      <w:numFmt w:val="bullet"/>
      <w:lvlText w:val=""/>
      <w:lvlJc w:val="left"/>
      <w:pPr>
        <w:ind w:left="4320" w:hanging="360"/>
      </w:pPr>
      <w:rPr>
        <w:rFonts w:ascii="Wingdings" w:hAnsi="Wingdings" w:hint="default"/>
      </w:rPr>
    </w:lvl>
    <w:lvl w:ilvl="6" w:tplc="62CA4C30" w:tentative="1">
      <w:start w:val="1"/>
      <w:numFmt w:val="bullet"/>
      <w:lvlText w:val=""/>
      <w:lvlJc w:val="left"/>
      <w:pPr>
        <w:ind w:left="5040" w:hanging="360"/>
      </w:pPr>
      <w:rPr>
        <w:rFonts w:ascii="Symbol" w:hAnsi="Symbol" w:hint="default"/>
      </w:rPr>
    </w:lvl>
    <w:lvl w:ilvl="7" w:tplc="2D60055A" w:tentative="1">
      <w:start w:val="1"/>
      <w:numFmt w:val="bullet"/>
      <w:lvlText w:val="o"/>
      <w:lvlJc w:val="left"/>
      <w:pPr>
        <w:ind w:left="5760" w:hanging="360"/>
      </w:pPr>
      <w:rPr>
        <w:rFonts w:ascii="Courier New" w:hAnsi="Courier New" w:hint="default"/>
      </w:rPr>
    </w:lvl>
    <w:lvl w:ilvl="8" w:tplc="8B3E3764" w:tentative="1">
      <w:start w:val="1"/>
      <w:numFmt w:val="bullet"/>
      <w:lvlText w:val=""/>
      <w:lvlJc w:val="left"/>
      <w:pPr>
        <w:ind w:left="6480" w:hanging="360"/>
      </w:pPr>
      <w:rPr>
        <w:rFonts w:ascii="Wingdings" w:hAnsi="Wingdings" w:hint="default"/>
      </w:rPr>
    </w:lvl>
  </w:abstractNum>
  <w:abstractNum w:abstractNumId="8">
    <w:nsid w:val="1D7C56EC"/>
    <w:multiLevelType w:val="hybridMultilevel"/>
    <w:tmpl w:val="B42A353A"/>
    <w:lvl w:ilvl="0" w:tplc="F71EFDDA">
      <w:start w:val="1"/>
      <w:numFmt w:val="bullet"/>
      <w:lvlText w:val=""/>
      <w:lvlJc w:val="left"/>
      <w:pPr>
        <w:ind w:left="360" w:hanging="360"/>
      </w:pPr>
      <w:rPr>
        <w:rFonts w:ascii="Symbol" w:hAnsi="Symbol" w:hint="default"/>
      </w:rPr>
    </w:lvl>
    <w:lvl w:ilvl="1" w:tplc="399EB25E">
      <w:start w:val="1"/>
      <w:numFmt w:val="bullet"/>
      <w:lvlText w:val="o"/>
      <w:lvlJc w:val="left"/>
      <w:pPr>
        <w:ind w:left="1080" w:hanging="360"/>
      </w:pPr>
      <w:rPr>
        <w:rFonts w:ascii="Courier New" w:hAnsi="Courier New" w:cs="Courier New" w:hint="default"/>
      </w:rPr>
    </w:lvl>
    <w:lvl w:ilvl="2" w:tplc="5BD0C1CC" w:tentative="1">
      <w:start w:val="1"/>
      <w:numFmt w:val="bullet"/>
      <w:lvlText w:val=""/>
      <w:lvlJc w:val="left"/>
      <w:pPr>
        <w:ind w:left="1800" w:hanging="360"/>
      </w:pPr>
      <w:rPr>
        <w:rFonts w:ascii="Wingdings" w:hAnsi="Wingdings" w:hint="default"/>
      </w:rPr>
    </w:lvl>
    <w:lvl w:ilvl="3" w:tplc="2FE6F7FC" w:tentative="1">
      <w:start w:val="1"/>
      <w:numFmt w:val="bullet"/>
      <w:lvlText w:val=""/>
      <w:lvlJc w:val="left"/>
      <w:pPr>
        <w:ind w:left="2520" w:hanging="360"/>
      </w:pPr>
      <w:rPr>
        <w:rFonts w:ascii="Symbol" w:hAnsi="Symbol" w:hint="default"/>
      </w:rPr>
    </w:lvl>
    <w:lvl w:ilvl="4" w:tplc="39340CD8" w:tentative="1">
      <w:start w:val="1"/>
      <w:numFmt w:val="bullet"/>
      <w:lvlText w:val="o"/>
      <w:lvlJc w:val="left"/>
      <w:pPr>
        <w:ind w:left="3240" w:hanging="360"/>
      </w:pPr>
      <w:rPr>
        <w:rFonts w:ascii="Courier New" w:hAnsi="Courier New" w:cs="Courier New" w:hint="default"/>
      </w:rPr>
    </w:lvl>
    <w:lvl w:ilvl="5" w:tplc="0948786C" w:tentative="1">
      <w:start w:val="1"/>
      <w:numFmt w:val="bullet"/>
      <w:lvlText w:val=""/>
      <w:lvlJc w:val="left"/>
      <w:pPr>
        <w:ind w:left="3960" w:hanging="360"/>
      </w:pPr>
      <w:rPr>
        <w:rFonts w:ascii="Wingdings" w:hAnsi="Wingdings" w:hint="default"/>
      </w:rPr>
    </w:lvl>
    <w:lvl w:ilvl="6" w:tplc="5E4630E6" w:tentative="1">
      <w:start w:val="1"/>
      <w:numFmt w:val="bullet"/>
      <w:lvlText w:val=""/>
      <w:lvlJc w:val="left"/>
      <w:pPr>
        <w:ind w:left="4680" w:hanging="360"/>
      </w:pPr>
      <w:rPr>
        <w:rFonts w:ascii="Symbol" w:hAnsi="Symbol" w:hint="default"/>
      </w:rPr>
    </w:lvl>
    <w:lvl w:ilvl="7" w:tplc="3A3C9F36" w:tentative="1">
      <w:start w:val="1"/>
      <w:numFmt w:val="bullet"/>
      <w:lvlText w:val="o"/>
      <w:lvlJc w:val="left"/>
      <w:pPr>
        <w:ind w:left="5400" w:hanging="360"/>
      </w:pPr>
      <w:rPr>
        <w:rFonts w:ascii="Courier New" w:hAnsi="Courier New" w:cs="Courier New" w:hint="default"/>
      </w:rPr>
    </w:lvl>
    <w:lvl w:ilvl="8" w:tplc="86B09AC4" w:tentative="1">
      <w:start w:val="1"/>
      <w:numFmt w:val="bullet"/>
      <w:lvlText w:val=""/>
      <w:lvlJc w:val="left"/>
      <w:pPr>
        <w:ind w:left="6120" w:hanging="360"/>
      </w:pPr>
      <w:rPr>
        <w:rFonts w:ascii="Wingdings" w:hAnsi="Wingdings" w:hint="default"/>
      </w:rPr>
    </w:lvl>
  </w:abstractNum>
  <w:abstractNum w:abstractNumId="9">
    <w:nsid w:val="1DB85143"/>
    <w:multiLevelType w:val="hybridMultilevel"/>
    <w:tmpl w:val="6B586FCE"/>
    <w:lvl w:ilvl="0" w:tplc="5360EA08">
      <w:start w:val="1"/>
      <w:numFmt w:val="bullet"/>
      <w:lvlText w:val=""/>
      <w:lvlJc w:val="left"/>
      <w:pPr>
        <w:ind w:left="360" w:hanging="360"/>
      </w:pPr>
      <w:rPr>
        <w:rFonts w:ascii="Symbol" w:hAnsi="Symbol" w:hint="default"/>
      </w:rPr>
    </w:lvl>
    <w:lvl w:ilvl="1" w:tplc="F1F043F8" w:tentative="1">
      <w:start w:val="1"/>
      <w:numFmt w:val="bullet"/>
      <w:lvlText w:val="o"/>
      <w:lvlJc w:val="left"/>
      <w:pPr>
        <w:ind w:left="1080" w:hanging="360"/>
      </w:pPr>
      <w:rPr>
        <w:rFonts w:ascii="Courier New" w:hAnsi="Courier New" w:cs="Courier New" w:hint="default"/>
      </w:rPr>
    </w:lvl>
    <w:lvl w:ilvl="2" w:tplc="EEDAAF2E" w:tentative="1">
      <w:start w:val="1"/>
      <w:numFmt w:val="bullet"/>
      <w:lvlText w:val=""/>
      <w:lvlJc w:val="left"/>
      <w:pPr>
        <w:ind w:left="1800" w:hanging="360"/>
      </w:pPr>
      <w:rPr>
        <w:rFonts w:ascii="Wingdings" w:hAnsi="Wingdings" w:hint="default"/>
      </w:rPr>
    </w:lvl>
    <w:lvl w:ilvl="3" w:tplc="05ACD0B4" w:tentative="1">
      <w:start w:val="1"/>
      <w:numFmt w:val="bullet"/>
      <w:lvlText w:val=""/>
      <w:lvlJc w:val="left"/>
      <w:pPr>
        <w:ind w:left="2520" w:hanging="360"/>
      </w:pPr>
      <w:rPr>
        <w:rFonts w:ascii="Symbol" w:hAnsi="Symbol" w:hint="default"/>
      </w:rPr>
    </w:lvl>
    <w:lvl w:ilvl="4" w:tplc="0C28D126" w:tentative="1">
      <w:start w:val="1"/>
      <w:numFmt w:val="bullet"/>
      <w:lvlText w:val="o"/>
      <w:lvlJc w:val="left"/>
      <w:pPr>
        <w:ind w:left="3240" w:hanging="360"/>
      </w:pPr>
      <w:rPr>
        <w:rFonts w:ascii="Courier New" w:hAnsi="Courier New" w:cs="Courier New" w:hint="default"/>
      </w:rPr>
    </w:lvl>
    <w:lvl w:ilvl="5" w:tplc="5FB4102E" w:tentative="1">
      <w:start w:val="1"/>
      <w:numFmt w:val="bullet"/>
      <w:lvlText w:val=""/>
      <w:lvlJc w:val="left"/>
      <w:pPr>
        <w:ind w:left="3960" w:hanging="360"/>
      </w:pPr>
      <w:rPr>
        <w:rFonts w:ascii="Wingdings" w:hAnsi="Wingdings" w:hint="default"/>
      </w:rPr>
    </w:lvl>
    <w:lvl w:ilvl="6" w:tplc="F24A8834" w:tentative="1">
      <w:start w:val="1"/>
      <w:numFmt w:val="bullet"/>
      <w:lvlText w:val=""/>
      <w:lvlJc w:val="left"/>
      <w:pPr>
        <w:ind w:left="4680" w:hanging="360"/>
      </w:pPr>
      <w:rPr>
        <w:rFonts w:ascii="Symbol" w:hAnsi="Symbol" w:hint="default"/>
      </w:rPr>
    </w:lvl>
    <w:lvl w:ilvl="7" w:tplc="D31A24A6" w:tentative="1">
      <w:start w:val="1"/>
      <w:numFmt w:val="bullet"/>
      <w:lvlText w:val="o"/>
      <w:lvlJc w:val="left"/>
      <w:pPr>
        <w:ind w:left="5400" w:hanging="360"/>
      </w:pPr>
      <w:rPr>
        <w:rFonts w:ascii="Courier New" w:hAnsi="Courier New" w:cs="Courier New" w:hint="default"/>
      </w:rPr>
    </w:lvl>
    <w:lvl w:ilvl="8" w:tplc="72549A18" w:tentative="1">
      <w:start w:val="1"/>
      <w:numFmt w:val="bullet"/>
      <w:lvlText w:val=""/>
      <w:lvlJc w:val="left"/>
      <w:pPr>
        <w:ind w:left="6120" w:hanging="360"/>
      </w:pPr>
      <w:rPr>
        <w:rFonts w:ascii="Wingdings" w:hAnsi="Wingdings" w:hint="default"/>
      </w:rPr>
    </w:lvl>
  </w:abstractNum>
  <w:abstractNum w:abstractNumId="10">
    <w:nsid w:val="237A46ED"/>
    <w:multiLevelType w:val="hybridMultilevel"/>
    <w:tmpl w:val="6A5A76B8"/>
    <w:lvl w:ilvl="0" w:tplc="83E439CE">
      <w:start w:val="1"/>
      <w:numFmt w:val="bullet"/>
      <w:lvlText w:val=""/>
      <w:lvlJc w:val="left"/>
      <w:pPr>
        <w:ind w:left="360" w:hanging="360"/>
      </w:pPr>
      <w:rPr>
        <w:rFonts w:ascii="Symbol" w:hAnsi="Symbol" w:hint="default"/>
      </w:rPr>
    </w:lvl>
    <w:lvl w:ilvl="1" w:tplc="27869F36" w:tentative="1">
      <w:start w:val="1"/>
      <w:numFmt w:val="bullet"/>
      <w:lvlText w:val="o"/>
      <w:lvlJc w:val="left"/>
      <w:pPr>
        <w:ind w:left="1080" w:hanging="360"/>
      </w:pPr>
      <w:rPr>
        <w:rFonts w:ascii="Courier New" w:hAnsi="Courier New" w:cs="Courier New" w:hint="default"/>
      </w:rPr>
    </w:lvl>
    <w:lvl w:ilvl="2" w:tplc="48F2DD10" w:tentative="1">
      <w:start w:val="1"/>
      <w:numFmt w:val="bullet"/>
      <w:lvlText w:val=""/>
      <w:lvlJc w:val="left"/>
      <w:pPr>
        <w:ind w:left="1800" w:hanging="360"/>
      </w:pPr>
      <w:rPr>
        <w:rFonts w:ascii="Wingdings" w:hAnsi="Wingdings" w:hint="default"/>
      </w:rPr>
    </w:lvl>
    <w:lvl w:ilvl="3" w:tplc="6EB69D98" w:tentative="1">
      <w:start w:val="1"/>
      <w:numFmt w:val="bullet"/>
      <w:lvlText w:val=""/>
      <w:lvlJc w:val="left"/>
      <w:pPr>
        <w:ind w:left="2520" w:hanging="360"/>
      </w:pPr>
      <w:rPr>
        <w:rFonts w:ascii="Symbol" w:hAnsi="Symbol" w:hint="default"/>
      </w:rPr>
    </w:lvl>
    <w:lvl w:ilvl="4" w:tplc="42504334" w:tentative="1">
      <w:start w:val="1"/>
      <w:numFmt w:val="bullet"/>
      <w:lvlText w:val="o"/>
      <w:lvlJc w:val="left"/>
      <w:pPr>
        <w:ind w:left="3240" w:hanging="360"/>
      </w:pPr>
      <w:rPr>
        <w:rFonts w:ascii="Courier New" w:hAnsi="Courier New" w:cs="Courier New" w:hint="default"/>
      </w:rPr>
    </w:lvl>
    <w:lvl w:ilvl="5" w:tplc="840663DC" w:tentative="1">
      <w:start w:val="1"/>
      <w:numFmt w:val="bullet"/>
      <w:lvlText w:val=""/>
      <w:lvlJc w:val="left"/>
      <w:pPr>
        <w:ind w:left="3960" w:hanging="360"/>
      </w:pPr>
      <w:rPr>
        <w:rFonts w:ascii="Wingdings" w:hAnsi="Wingdings" w:hint="default"/>
      </w:rPr>
    </w:lvl>
    <w:lvl w:ilvl="6" w:tplc="7D1892A0" w:tentative="1">
      <w:start w:val="1"/>
      <w:numFmt w:val="bullet"/>
      <w:lvlText w:val=""/>
      <w:lvlJc w:val="left"/>
      <w:pPr>
        <w:ind w:left="4680" w:hanging="360"/>
      </w:pPr>
      <w:rPr>
        <w:rFonts w:ascii="Symbol" w:hAnsi="Symbol" w:hint="default"/>
      </w:rPr>
    </w:lvl>
    <w:lvl w:ilvl="7" w:tplc="9DF2D964" w:tentative="1">
      <w:start w:val="1"/>
      <w:numFmt w:val="bullet"/>
      <w:lvlText w:val="o"/>
      <w:lvlJc w:val="left"/>
      <w:pPr>
        <w:ind w:left="5400" w:hanging="360"/>
      </w:pPr>
      <w:rPr>
        <w:rFonts w:ascii="Courier New" w:hAnsi="Courier New" w:cs="Courier New" w:hint="default"/>
      </w:rPr>
    </w:lvl>
    <w:lvl w:ilvl="8" w:tplc="891EBA88" w:tentative="1">
      <w:start w:val="1"/>
      <w:numFmt w:val="bullet"/>
      <w:lvlText w:val=""/>
      <w:lvlJc w:val="left"/>
      <w:pPr>
        <w:ind w:left="6120" w:hanging="360"/>
      </w:pPr>
      <w:rPr>
        <w:rFonts w:ascii="Wingdings" w:hAnsi="Wingdings" w:hint="default"/>
      </w:rPr>
    </w:lvl>
  </w:abstractNum>
  <w:abstractNum w:abstractNumId="11">
    <w:nsid w:val="25A84FC6"/>
    <w:multiLevelType w:val="singleLevel"/>
    <w:tmpl w:val="8C0077CE"/>
    <w:lvl w:ilvl="0">
      <w:start w:val="1"/>
      <w:numFmt w:val="bullet"/>
      <w:pStyle w:val="BulletIndent4"/>
      <w:lvlText w:val=""/>
      <w:lvlJc w:val="left"/>
      <w:pPr>
        <w:tabs>
          <w:tab w:val="num" w:pos="360"/>
        </w:tabs>
        <w:ind w:left="360" w:hanging="360"/>
      </w:pPr>
      <w:rPr>
        <w:rFonts w:ascii="Symbol" w:hAnsi="Symbol" w:hint="default"/>
        <w:sz w:val="24"/>
      </w:rPr>
    </w:lvl>
  </w:abstractNum>
  <w:abstractNum w:abstractNumId="12">
    <w:nsid w:val="284B0F55"/>
    <w:multiLevelType w:val="hybridMultilevel"/>
    <w:tmpl w:val="D56074AC"/>
    <w:lvl w:ilvl="0" w:tplc="FF782218">
      <w:start w:val="1"/>
      <w:numFmt w:val="bullet"/>
      <w:lvlText w:val="–"/>
      <w:lvlJc w:val="left"/>
      <w:pPr>
        <w:ind w:left="1260" w:hanging="360"/>
      </w:pPr>
      <w:rPr>
        <w:rFonts w:ascii="Calibri" w:hAnsi="Calibri" w:hint="default"/>
      </w:rPr>
    </w:lvl>
    <w:lvl w:ilvl="1" w:tplc="491C205E" w:tentative="1">
      <w:start w:val="1"/>
      <w:numFmt w:val="lowerLetter"/>
      <w:lvlText w:val="%2."/>
      <w:lvlJc w:val="left"/>
      <w:pPr>
        <w:ind w:left="1980" w:hanging="360"/>
      </w:pPr>
    </w:lvl>
    <w:lvl w:ilvl="2" w:tplc="2004ADFE" w:tentative="1">
      <w:start w:val="1"/>
      <w:numFmt w:val="lowerRoman"/>
      <w:lvlText w:val="%3."/>
      <w:lvlJc w:val="right"/>
      <w:pPr>
        <w:ind w:left="2700" w:hanging="180"/>
      </w:pPr>
    </w:lvl>
    <w:lvl w:ilvl="3" w:tplc="8048EBE8" w:tentative="1">
      <w:start w:val="1"/>
      <w:numFmt w:val="decimal"/>
      <w:lvlText w:val="%4."/>
      <w:lvlJc w:val="left"/>
      <w:pPr>
        <w:ind w:left="3420" w:hanging="360"/>
      </w:pPr>
    </w:lvl>
    <w:lvl w:ilvl="4" w:tplc="B5143E24" w:tentative="1">
      <w:start w:val="1"/>
      <w:numFmt w:val="lowerLetter"/>
      <w:lvlText w:val="%5."/>
      <w:lvlJc w:val="left"/>
      <w:pPr>
        <w:ind w:left="4140" w:hanging="360"/>
      </w:pPr>
    </w:lvl>
    <w:lvl w:ilvl="5" w:tplc="6D3E4E00" w:tentative="1">
      <w:start w:val="1"/>
      <w:numFmt w:val="lowerRoman"/>
      <w:lvlText w:val="%6."/>
      <w:lvlJc w:val="right"/>
      <w:pPr>
        <w:ind w:left="4860" w:hanging="180"/>
      </w:pPr>
    </w:lvl>
    <w:lvl w:ilvl="6" w:tplc="ED7678B6" w:tentative="1">
      <w:start w:val="1"/>
      <w:numFmt w:val="decimal"/>
      <w:lvlText w:val="%7."/>
      <w:lvlJc w:val="left"/>
      <w:pPr>
        <w:ind w:left="5580" w:hanging="360"/>
      </w:pPr>
    </w:lvl>
    <w:lvl w:ilvl="7" w:tplc="7D8CF0BE" w:tentative="1">
      <w:start w:val="1"/>
      <w:numFmt w:val="lowerLetter"/>
      <w:lvlText w:val="%8."/>
      <w:lvlJc w:val="left"/>
      <w:pPr>
        <w:ind w:left="6300" w:hanging="360"/>
      </w:pPr>
    </w:lvl>
    <w:lvl w:ilvl="8" w:tplc="4238ECDE" w:tentative="1">
      <w:start w:val="1"/>
      <w:numFmt w:val="lowerRoman"/>
      <w:lvlText w:val="%9."/>
      <w:lvlJc w:val="right"/>
      <w:pPr>
        <w:ind w:left="7020" w:hanging="180"/>
      </w:pPr>
    </w:lvl>
  </w:abstractNum>
  <w:abstractNum w:abstractNumId="13">
    <w:nsid w:val="30A14BB4"/>
    <w:multiLevelType w:val="singleLevel"/>
    <w:tmpl w:val="3F560F9A"/>
    <w:lvl w:ilvl="0">
      <w:start w:val="1"/>
      <w:numFmt w:val="decimal"/>
      <w:pStyle w:val="SOPtextlist"/>
      <w:lvlText w:val="%1."/>
      <w:lvlJc w:val="left"/>
      <w:pPr>
        <w:tabs>
          <w:tab w:val="num" w:pos="360"/>
        </w:tabs>
        <w:ind w:left="360" w:hanging="360"/>
      </w:pPr>
    </w:lvl>
  </w:abstractNum>
  <w:abstractNum w:abstractNumId="14">
    <w:nsid w:val="30B1241B"/>
    <w:multiLevelType w:val="hybridMultilevel"/>
    <w:tmpl w:val="7338B352"/>
    <w:lvl w:ilvl="0" w:tplc="D4C4F724">
      <w:start w:val="1"/>
      <w:numFmt w:val="bullet"/>
      <w:lvlText w:val=""/>
      <w:lvlJc w:val="left"/>
      <w:pPr>
        <w:tabs>
          <w:tab w:val="num" w:pos="360"/>
        </w:tabs>
        <w:ind w:left="360" w:hanging="360"/>
      </w:pPr>
      <w:rPr>
        <w:rFonts w:ascii="Symbol" w:hAnsi="Symbol" w:hint="default"/>
      </w:rPr>
    </w:lvl>
    <w:lvl w:ilvl="1" w:tplc="C8F85CA4">
      <w:start w:val="1"/>
      <w:numFmt w:val="bullet"/>
      <w:lvlText w:val=""/>
      <w:lvlJc w:val="left"/>
      <w:pPr>
        <w:tabs>
          <w:tab w:val="num" w:pos="1080"/>
        </w:tabs>
        <w:ind w:left="1080" w:hanging="360"/>
      </w:pPr>
      <w:rPr>
        <w:rFonts w:ascii="Symbol" w:hAnsi="Symbol" w:hint="default"/>
      </w:rPr>
    </w:lvl>
    <w:lvl w:ilvl="2" w:tplc="989CFD1A">
      <w:start w:val="1"/>
      <w:numFmt w:val="bullet"/>
      <w:lvlText w:val="–"/>
      <w:lvlJc w:val="left"/>
      <w:pPr>
        <w:tabs>
          <w:tab w:val="num" w:pos="1800"/>
        </w:tabs>
        <w:ind w:left="1800" w:hanging="360"/>
      </w:pPr>
      <w:rPr>
        <w:rFonts w:ascii="Times New Roman" w:hAnsi="Times New Roman" w:hint="default"/>
      </w:rPr>
    </w:lvl>
    <w:lvl w:ilvl="3" w:tplc="713EEEB2" w:tentative="1">
      <w:start w:val="1"/>
      <w:numFmt w:val="bullet"/>
      <w:lvlText w:val="–"/>
      <w:lvlJc w:val="left"/>
      <w:pPr>
        <w:tabs>
          <w:tab w:val="num" w:pos="2520"/>
        </w:tabs>
        <w:ind w:left="2520" w:hanging="360"/>
      </w:pPr>
      <w:rPr>
        <w:rFonts w:ascii="Times New Roman" w:hAnsi="Times New Roman" w:hint="default"/>
      </w:rPr>
    </w:lvl>
    <w:lvl w:ilvl="4" w:tplc="CE3C7B52" w:tentative="1">
      <w:start w:val="1"/>
      <w:numFmt w:val="bullet"/>
      <w:lvlText w:val="–"/>
      <w:lvlJc w:val="left"/>
      <w:pPr>
        <w:tabs>
          <w:tab w:val="num" w:pos="3240"/>
        </w:tabs>
        <w:ind w:left="3240" w:hanging="360"/>
      </w:pPr>
      <w:rPr>
        <w:rFonts w:ascii="Times New Roman" w:hAnsi="Times New Roman" w:hint="default"/>
      </w:rPr>
    </w:lvl>
    <w:lvl w:ilvl="5" w:tplc="5E8EF382" w:tentative="1">
      <w:start w:val="1"/>
      <w:numFmt w:val="bullet"/>
      <w:lvlText w:val="–"/>
      <w:lvlJc w:val="left"/>
      <w:pPr>
        <w:tabs>
          <w:tab w:val="num" w:pos="3960"/>
        </w:tabs>
        <w:ind w:left="3960" w:hanging="360"/>
      </w:pPr>
      <w:rPr>
        <w:rFonts w:ascii="Times New Roman" w:hAnsi="Times New Roman" w:hint="default"/>
      </w:rPr>
    </w:lvl>
    <w:lvl w:ilvl="6" w:tplc="7682B800" w:tentative="1">
      <w:start w:val="1"/>
      <w:numFmt w:val="bullet"/>
      <w:lvlText w:val="–"/>
      <w:lvlJc w:val="left"/>
      <w:pPr>
        <w:tabs>
          <w:tab w:val="num" w:pos="4680"/>
        </w:tabs>
        <w:ind w:left="4680" w:hanging="360"/>
      </w:pPr>
      <w:rPr>
        <w:rFonts w:ascii="Times New Roman" w:hAnsi="Times New Roman" w:hint="default"/>
      </w:rPr>
    </w:lvl>
    <w:lvl w:ilvl="7" w:tplc="5C8AB53E" w:tentative="1">
      <w:start w:val="1"/>
      <w:numFmt w:val="bullet"/>
      <w:lvlText w:val="–"/>
      <w:lvlJc w:val="left"/>
      <w:pPr>
        <w:tabs>
          <w:tab w:val="num" w:pos="5400"/>
        </w:tabs>
        <w:ind w:left="5400" w:hanging="360"/>
      </w:pPr>
      <w:rPr>
        <w:rFonts w:ascii="Times New Roman" w:hAnsi="Times New Roman" w:hint="default"/>
      </w:rPr>
    </w:lvl>
    <w:lvl w:ilvl="8" w:tplc="8C3C72F0" w:tentative="1">
      <w:start w:val="1"/>
      <w:numFmt w:val="bullet"/>
      <w:lvlText w:val="–"/>
      <w:lvlJc w:val="left"/>
      <w:pPr>
        <w:tabs>
          <w:tab w:val="num" w:pos="6120"/>
        </w:tabs>
        <w:ind w:left="6120" w:hanging="360"/>
      </w:pPr>
      <w:rPr>
        <w:rFonts w:ascii="Times New Roman" w:hAnsi="Times New Roman" w:hint="default"/>
      </w:rPr>
    </w:lvl>
  </w:abstractNum>
  <w:abstractNum w:abstractNumId="15">
    <w:nsid w:val="329C3B1A"/>
    <w:multiLevelType w:val="hybridMultilevel"/>
    <w:tmpl w:val="1B76F77C"/>
    <w:lvl w:ilvl="0" w:tplc="AB02D85A">
      <w:start w:val="1"/>
      <w:numFmt w:val="bullet"/>
      <w:lvlText w:val=""/>
      <w:lvlJc w:val="left"/>
      <w:pPr>
        <w:ind w:left="720" w:hanging="360"/>
      </w:pPr>
      <w:rPr>
        <w:rFonts w:ascii="Symbol" w:hAnsi="Symbol" w:hint="default"/>
      </w:rPr>
    </w:lvl>
    <w:lvl w:ilvl="1" w:tplc="A81E0F44">
      <w:start w:val="1"/>
      <w:numFmt w:val="bullet"/>
      <w:lvlText w:val="–"/>
      <w:lvlJc w:val="left"/>
      <w:pPr>
        <w:ind w:left="1440" w:hanging="360"/>
      </w:pPr>
      <w:rPr>
        <w:rFonts w:ascii="Calibri" w:hAnsi="Calibri" w:hint="default"/>
      </w:rPr>
    </w:lvl>
    <w:lvl w:ilvl="2" w:tplc="0F46344A" w:tentative="1">
      <w:start w:val="1"/>
      <w:numFmt w:val="bullet"/>
      <w:lvlText w:val=""/>
      <w:lvlJc w:val="left"/>
      <w:pPr>
        <w:ind w:left="2160" w:hanging="360"/>
      </w:pPr>
      <w:rPr>
        <w:rFonts w:ascii="Wingdings" w:hAnsi="Wingdings" w:hint="default"/>
      </w:rPr>
    </w:lvl>
    <w:lvl w:ilvl="3" w:tplc="67F0F06A" w:tentative="1">
      <w:start w:val="1"/>
      <w:numFmt w:val="bullet"/>
      <w:lvlText w:val=""/>
      <w:lvlJc w:val="left"/>
      <w:pPr>
        <w:ind w:left="2880" w:hanging="360"/>
      </w:pPr>
      <w:rPr>
        <w:rFonts w:ascii="Symbol" w:hAnsi="Symbol" w:hint="default"/>
      </w:rPr>
    </w:lvl>
    <w:lvl w:ilvl="4" w:tplc="D6DC46FA" w:tentative="1">
      <w:start w:val="1"/>
      <w:numFmt w:val="bullet"/>
      <w:lvlText w:val="o"/>
      <w:lvlJc w:val="left"/>
      <w:pPr>
        <w:ind w:left="3600" w:hanging="360"/>
      </w:pPr>
      <w:rPr>
        <w:rFonts w:ascii="Courier New" w:hAnsi="Courier New" w:cs="Courier New" w:hint="default"/>
      </w:rPr>
    </w:lvl>
    <w:lvl w:ilvl="5" w:tplc="7C52CFC0" w:tentative="1">
      <w:start w:val="1"/>
      <w:numFmt w:val="bullet"/>
      <w:lvlText w:val=""/>
      <w:lvlJc w:val="left"/>
      <w:pPr>
        <w:ind w:left="4320" w:hanging="360"/>
      </w:pPr>
      <w:rPr>
        <w:rFonts w:ascii="Wingdings" w:hAnsi="Wingdings" w:hint="default"/>
      </w:rPr>
    </w:lvl>
    <w:lvl w:ilvl="6" w:tplc="8370FC8E" w:tentative="1">
      <w:start w:val="1"/>
      <w:numFmt w:val="bullet"/>
      <w:lvlText w:val=""/>
      <w:lvlJc w:val="left"/>
      <w:pPr>
        <w:ind w:left="5040" w:hanging="360"/>
      </w:pPr>
      <w:rPr>
        <w:rFonts w:ascii="Symbol" w:hAnsi="Symbol" w:hint="default"/>
      </w:rPr>
    </w:lvl>
    <w:lvl w:ilvl="7" w:tplc="8C147608" w:tentative="1">
      <w:start w:val="1"/>
      <w:numFmt w:val="bullet"/>
      <w:lvlText w:val="o"/>
      <w:lvlJc w:val="left"/>
      <w:pPr>
        <w:ind w:left="5760" w:hanging="360"/>
      </w:pPr>
      <w:rPr>
        <w:rFonts w:ascii="Courier New" w:hAnsi="Courier New" w:cs="Courier New" w:hint="default"/>
      </w:rPr>
    </w:lvl>
    <w:lvl w:ilvl="8" w:tplc="92B4A984" w:tentative="1">
      <w:start w:val="1"/>
      <w:numFmt w:val="bullet"/>
      <w:lvlText w:val=""/>
      <w:lvlJc w:val="left"/>
      <w:pPr>
        <w:ind w:left="6480" w:hanging="360"/>
      </w:pPr>
      <w:rPr>
        <w:rFonts w:ascii="Wingdings" w:hAnsi="Wingdings" w:hint="default"/>
      </w:rPr>
    </w:lvl>
  </w:abstractNum>
  <w:abstractNum w:abstractNumId="16">
    <w:nsid w:val="42933B80"/>
    <w:multiLevelType w:val="hybridMultilevel"/>
    <w:tmpl w:val="1F240290"/>
    <w:lvl w:ilvl="0" w:tplc="D0AA8DDE">
      <w:numFmt w:val="bullet"/>
      <w:lvlText w:val=""/>
      <w:lvlJc w:val="left"/>
      <w:pPr>
        <w:ind w:left="720" w:hanging="360"/>
      </w:pPr>
      <w:rPr>
        <w:rFonts w:ascii="Symbol" w:eastAsia="Times New Roman" w:hAnsi="Symbol" w:cs="Arial" w:hint="default"/>
      </w:rPr>
    </w:lvl>
    <w:lvl w:ilvl="1" w:tplc="1A384F26" w:tentative="1">
      <w:start w:val="1"/>
      <w:numFmt w:val="bullet"/>
      <w:lvlText w:val="o"/>
      <w:lvlJc w:val="left"/>
      <w:pPr>
        <w:ind w:left="1440" w:hanging="360"/>
      </w:pPr>
      <w:rPr>
        <w:rFonts w:ascii="Courier New" w:hAnsi="Courier New" w:cs="Courier New" w:hint="default"/>
      </w:rPr>
    </w:lvl>
    <w:lvl w:ilvl="2" w:tplc="D132FEBE" w:tentative="1">
      <w:start w:val="1"/>
      <w:numFmt w:val="bullet"/>
      <w:lvlText w:val=""/>
      <w:lvlJc w:val="left"/>
      <w:pPr>
        <w:ind w:left="2160" w:hanging="360"/>
      </w:pPr>
      <w:rPr>
        <w:rFonts w:ascii="Wingdings" w:hAnsi="Wingdings" w:hint="default"/>
      </w:rPr>
    </w:lvl>
    <w:lvl w:ilvl="3" w:tplc="471A0226" w:tentative="1">
      <w:start w:val="1"/>
      <w:numFmt w:val="bullet"/>
      <w:lvlText w:val=""/>
      <w:lvlJc w:val="left"/>
      <w:pPr>
        <w:ind w:left="2880" w:hanging="360"/>
      </w:pPr>
      <w:rPr>
        <w:rFonts w:ascii="Symbol" w:hAnsi="Symbol" w:hint="default"/>
      </w:rPr>
    </w:lvl>
    <w:lvl w:ilvl="4" w:tplc="BE8C7292" w:tentative="1">
      <w:start w:val="1"/>
      <w:numFmt w:val="bullet"/>
      <w:lvlText w:val="o"/>
      <w:lvlJc w:val="left"/>
      <w:pPr>
        <w:ind w:left="3600" w:hanging="360"/>
      </w:pPr>
      <w:rPr>
        <w:rFonts w:ascii="Courier New" w:hAnsi="Courier New" w:cs="Courier New" w:hint="default"/>
      </w:rPr>
    </w:lvl>
    <w:lvl w:ilvl="5" w:tplc="D934628E" w:tentative="1">
      <w:start w:val="1"/>
      <w:numFmt w:val="bullet"/>
      <w:lvlText w:val=""/>
      <w:lvlJc w:val="left"/>
      <w:pPr>
        <w:ind w:left="4320" w:hanging="360"/>
      </w:pPr>
      <w:rPr>
        <w:rFonts w:ascii="Wingdings" w:hAnsi="Wingdings" w:hint="default"/>
      </w:rPr>
    </w:lvl>
    <w:lvl w:ilvl="6" w:tplc="66D22400" w:tentative="1">
      <w:start w:val="1"/>
      <w:numFmt w:val="bullet"/>
      <w:lvlText w:val=""/>
      <w:lvlJc w:val="left"/>
      <w:pPr>
        <w:ind w:left="5040" w:hanging="360"/>
      </w:pPr>
      <w:rPr>
        <w:rFonts w:ascii="Symbol" w:hAnsi="Symbol" w:hint="default"/>
      </w:rPr>
    </w:lvl>
    <w:lvl w:ilvl="7" w:tplc="5790C7FE" w:tentative="1">
      <w:start w:val="1"/>
      <w:numFmt w:val="bullet"/>
      <w:lvlText w:val="o"/>
      <w:lvlJc w:val="left"/>
      <w:pPr>
        <w:ind w:left="5760" w:hanging="360"/>
      </w:pPr>
      <w:rPr>
        <w:rFonts w:ascii="Courier New" w:hAnsi="Courier New" w:cs="Courier New" w:hint="default"/>
      </w:rPr>
    </w:lvl>
    <w:lvl w:ilvl="8" w:tplc="18086232" w:tentative="1">
      <w:start w:val="1"/>
      <w:numFmt w:val="bullet"/>
      <w:lvlText w:val=""/>
      <w:lvlJc w:val="left"/>
      <w:pPr>
        <w:ind w:left="6480" w:hanging="360"/>
      </w:pPr>
      <w:rPr>
        <w:rFonts w:ascii="Wingdings" w:hAnsi="Wingdings" w:hint="default"/>
      </w:rPr>
    </w:lvl>
  </w:abstractNum>
  <w:abstractNum w:abstractNumId="17">
    <w:nsid w:val="454066DB"/>
    <w:multiLevelType w:val="hybridMultilevel"/>
    <w:tmpl w:val="64FCAACC"/>
    <w:lvl w:ilvl="0" w:tplc="D37004EA">
      <w:start w:val="1"/>
      <w:numFmt w:val="bullet"/>
      <w:lvlText w:val=""/>
      <w:lvlJc w:val="left"/>
      <w:pPr>
        <w:tabs>
          <w:tab w:val="num" w:pos="579"/>
        </w:tabs>
        <w:ind w:left="579" w:hanging="360"/>
      </w:pPr>
      <w:rPr>
        <w:rFonts w:ascii="Symbol" w:hAnsi="Symbol" w:hint="default"/>
        <w:sz w:val="22"/>
      </w:rPr>
    </w:lvl>
    <w:lvl w:ilvl="1" w:tplc="D9E8351C">
      <w:start w:val="1"/>
      <w:numFmt w:val="bullet"/>
      <w:lvlText w:val="o"/>
      <w:lvlJc w:val="left"/>
      <w:pPr>
        <w:tabs>
          <w:tab w:val="num" w:pos="1440"/>
        </w:tabs>
        <w:ind w:left="1440" w:hanging="360"/>
      </w:pPr>
      <w:rPr>
        <w:rFonts w:ascii="Courier New" w:hAnsi="Courier New" w:hint="default"/>
      </w:rPr>
    </w:lvl>
    <w:lvl w:ilvl="2" w:tplc="DF0A1386" w:tentative="1">
      <w:start w:val="1"/>
      <w:numFmt w:val="bullet"/>
      <w:lvlText w:val=""/>
      <w:lvlJc w:val="left"/>
      <w:pPr>
        <w:tabs>
          <w:tab w:val="num" w:pos="2160"/>
        </w:tabs>
        <w:ind w:left="2160" w:hanging="360"/>
      </w:pPr>
      <w:rPr>
        <w:rFonts w:ascii="Wingdings" w:hAnsi="Wingdings" w:hint="default"/>
      </w:rPr>
    </w:lvl>
    <w:lvl w:ilvl="3" w:tplc="6CE865B2" w:tentative="1">
      <w:start w:val="1"/>
      <w:numFmt w:val="bullet"/>
      <w:lvlText w:val=""/>
      <w:lvlJc w:val="left"/>
      <w:pPr>
        <w:tabs>
          <w:tab w:val="num" w:pos="2880"/>
        </w:tabs>
        <w:ind w:left="2880" w:hanging="360"/>
      </w:pPr>
      <w:rPr>
        <w:rFonts w:ascii="Symbol" w:hAnsi="Symbol" w:hint="default"/>
      </w:rPr>
    </w:lvl>
    <w:lvl w:ilvl="4" w:tplc="F10AB6B8" w:tentative="1">
      <w:start w:val="1"/>
      <w:numFmt w:val="bullet"/>
      <w:lvlText w:val="o"/>
      <w:lvlJc w:val="left"/>
      <w:pPr>
        <w:tabs>
          <w:tab w:val="num" w:pos="3600"/>
        </w:tabs>
        <w:ind w:left="3600" w:hanging="360"/>
      </w:pPr>
      <w:rPr>
        <w:rFonts w:ascii="Courier New" w:hAnsi="Courier New" w:hint="default"/>
      </w:rPr>
    </w:lvl>
    <w:lvl w:ilvl="5" w:tplc="3AFEA2D6" w:tentative="1">
      <w:start w:val="1"/>
      <w:numFmt w:val="bullet"/>
      <w:lvlText w:val=""/>
      <w:lvlJc w:val="left"/>
      <w:pPr>
        <w:tabs>
          <w:tab w:val="num" w:pos="4320"/>
        </w:tabs>
        <w:ind w:left="4320" w:hanging="360"/>
      </w:pPr>
      <w:rPr>
        <w:rFonts w:ascii="Wingdings" w:hAnsi="Wingdings" w:hint="default"/>
      </w:rPr>
    </w:lvl>
    <w:lvl w:ilvl="6" w:tplc="7C600418" w:tentative="1">
      <w:start w:val="1"/>
      <w:numFmt w:val="bullet"/>
      <w:lvlText w:val=""/>
      <w:lvlJc w:val="left"/>
      <w:pPr>
        <w:tabs>
          <w:tab w:val="num" w:pos="5040"/>
        </w:tabs>
        <w:ind w:left="5040" w:hanging="360"/>
      </w:pPr>
      <w:rPr>
        <w:rFonts w:ascii="Symbol" w:hAnsi="Symbol" w:hint="default"/>
      </w:rPr>
    </w:lvl>
    <w:lvl w:ilvl="7" w:tplc="870C571C" w:tentative="1">
      <w:start w:val="1"/>
      <w:numFmt w:val="bullet"/>
      <w:lvlText w:val="o"/>
      <w:lvlJc w:val="left"/>
      <w:pPr>
        <w:tabs>
          <w:tab w:val="num" w:pos="5760"/>
        </w:tabs>
        <w:ind w:left="5760" w:hanging="360"/>
      </w:pPr>
      <w:rPr>
        <w:rFonts w:ascii="Courier New" w:hAnsi="Courier New" w:hint="default"/>
      </w:rPr>
    </w:lvl>
    <w:lvl w:ilvl="8" w:tplc="43A21AB0" w:tentative="1">
      <w:start w:val="1"/>
      <w:numFmt w:val="bullet"/>
      <w:lvlText w:val=""/>
      <w:lvlJc w:val="left"/>
      <w:pPr>
        <w:tabs>
          <w:tab w:val="num" w:pos="6480"/>
        </w:tabs>
        <w:ind w:left="6480" w:hanging="360"/>
      </w:pPr>
      <w:rPr>
        <w:rFonts w:ascii="Wingdings" w:hAnsi="Wingdings" w:hint="default"/>
      </w:rPr>
    </w:lvl>
  </w:abstractNum>
  <w:abstractNum w:abstractNumId="18">
    <w:nsid w:val="48F644C2"/>
    <w:multiLevelType w:val="hybridMultilevel"/>
    <w:tmpl w:val="35486660"/>
    <w:lvl w:ilvl="0" w:tplc="AF50FFD4">
      <w:start w:val="1"/>
      <w:numFmt w:val="bullet"/>
      <w:lvlText w:val=""/>
      <w:lvlJc w:val="left"/>
      <w:pPr>
        <w:ind w:left="360" w:hanging="360"/>
      </w:pPr>
      <w:rPr>
        <w:rFonts w:ascii="Symbol" w:hAnsi="Symbol" w:hint="default"/>
      </w:rPr>
    </w:lvl>
    <w:lvl w:ilvl="1" w:tplc="03B233CA" w:tentative="1">
      <w:start w:val="1"/>
      <w:numFmt w:val="bullet"/>
      <w:lvlText w:val="o"/>
      <w:lvlJc w:val="left"/>
      <w:pPr>
        <w:ind w:left="1080" w:hanging="360"/>
      </w:pPr>
      <w:rPr>
        <w:rFonts w:ascii="Courier New" w:hAnsi="Courier New" w:cs="Courier New" w:hint="default"/>
      </w:rPr>
    </w:lvl>
    <w:lvl w:ilvl="2" w:tplc="2C12F4C2" w:tentative="1">
      <w:start w:val="1"/>
      <w:numFmt w:val="bullet"/>
      <w:lvlText w:val=""/>
      <w:lvlJc w:val="left"/>
      <w:pPr>
        <w:ind w:left="1800" w:hanging="360"/>
      </w:pPr>
      <w:rPr>
        <w:rFonts w:ascii="Wingdings" w:hAnsi="Wingdings" w:hint="default"/>
      </w:rPr>
    </w:lvl>
    <w:lvl w:ilvl="3" w:tplc="38AEF1AA" w:tentative="1">
      <w:start w:val="1"/>
      <w:numFmt w:val="bullet"/>
      <w:lvlText w:val=""/>
      <w:lvlJc w:val="left"/>
      <w:pPr>
        <w:ind w:left="2520" w:hanging="360"/>
      </w:pPr>
      <w:rPr>
        <w:rFonts w:ascii="Symbol" w:hAnsi="Symbol" w:hint="default"/>
      </w:rPr>
    </w:lvl>
    <w:lvl w:ilvl="4" w:tplc="CD7A43F6" w:tentative="1">
      <w:start w:val="1"/>
      <w:numFmt w:val="bullet"/>
      <w:lvlText w:val="o"/>
      <w:lvlJc w:val="left"/>
      <w:pPr>
        <w:ind w:left="3240" w:hanging="360"/>
      </w:pPr>
      <w:rPr>
        <w:rFonts w:ascii="Courier New" w:hAnsi="Courier New" w:cs="Courier New" w:hint="default"/>
      </w:rPr>
    </w:lvl>
    <w:lvl w:ilvl="5" w:tplc="C02E2FDC" w:tentative="1">
      <w:start w:val="1"/>
      <w:numFmt w:val="bullet"/>
      <w:lvlText w:val=""/>
      <w:lvlJc w:val="left"/>
      <w:pPr>
        <w:ind w:left="3960" w:hanging="360"/>
      </w:pPr>
      <w:rPr>
        <w:rFonts w:ascii="Wingdings" w:hAnsi="Wingdings" w:hint="default"/>
      </w:rPr>
    </w:lvl>
    <w:lvl w:ilvl="6" w:tplc="62048AF8" w:tentative="1">
      <w:start w:val="1"/>
      <w:numFmt w:val="bullet"/>
      <w:lvlText w:val=""/>
      <w:lvlJc w:val="left"/>
      <w:pPr>
        <w:ind w:left="4680" w:hanging="360"/>
      </w:pPr>
      <w:rPr>
        <w:rFonts w:ascii="Symbol" w:hAnsi="Symbol" w:hint="default"/>
      </w:rPr>
    </w:lvl>
    <w:lvl w:ilvl="7" w:tplc="EA5C82FC" w:tentative="1">
      <w:start w:val="1"/>
      <w:numFmt w:val="bullet"/>
      <w:lvlText w:val="o"/>
      <w:lvlJc w:val="left"/>
      <w:pPr>
        <w:ind w:left="5400" w:hanging="360"/>
      </w:pPr>
      <w:rPr>
        <w:rFonts w:ascii="Courier New" w:hAnsi="Courier New" w:cs="Courier New" w:hint="default"/>
      </w:rPr>
    </w:lvl>
    <w:lvl w:ilvl="8" w:tplc="8A545D74" w:tentative="1">
      <w:start w:val="1"/>
      <w:numFmt w:val="bullet"/>
      <w:lvlText w:val=""/>
      <w:lvlJc w:val="left"/>
      <w:pPr>
        <w:ind w:left="6120" w:hanging="360"/>
      </w:pPr>
      <w:rPr>
        <w:rFonts w:ascii="Wingdings" w:hAnsi="Wingdings" w:hint="default"/>
      </w:rPr>
    </w:lvl>
  </w:abstractNum>
  <w:abstractNum w:abstractNumId="19">
    <w:nsid w:val="545E7293"/>
    <w:multiLevelType w:val="hybridMultilevel"/>
    <w:tmpl w:val="2B828200"/>
    <w:lvl w:ilvl="0" w:tplc="A7BA3408">
      <w:numFmt w:val="bullet"/>
      <w:lvlText w:val="-"/>
      <w:lvlJc w:val="left"/>
      <w:pPr>
        <w:ind w:left="720" w:hanging="360"/>
      </w:pPr>
      <w:rPr>
        <w:rFonts w:ascii="Calibri" w:eastAsia="Calibri" w:hAnsi="Calibri" w:cs="Calibri" w:hint="default"/>
      </w:rPr>
    </w:lvl>
    <w:lvl w:ilvl="1" w:tplc="8D06A210">
      <w:start w:val="1"/>
      <w:numFmt w:val="bullet"/>
      <w:lvlText w:val="o"/>
      <w:lvlJc w:val="left"/>
      <w:pPr>
        <w:ind w:left="1440" w:hanging="360"/>
      </w:pPr>
      <w:rPr>
        <w:rFonts w:ascii="Courier New" w:hAnsi="Courier New" w:cs="Courier New" w:hint="default"/>
      </w:rPr>
    </w:lvl>
    <w:lvl w:ilvl="2" w:tplc="C8C253B6">
      <w:start w:val="1"/>
      <w:numFmt w:val="bullet"/>
      <w:lvlText w:val=""/>
      <w:lvlJc w:val="left"/>
      <w:pPr>
        <w:ind w:left="2160" w:hanging="360"/>
      </w:pPr>
      <w:rPr>
        <w:rFonts w:ascii="Wingdings" w:hAnsi="Wingdings" w:hint="default"/>
      </w:rPr>
    </w:lvl>
    <w:lvl w:ilvl="3" w:tplc="D742B49E">
      <w:start w:val="1"/>
      <w:numFmt w:val="bullet"/>
      <w:lvlText w:val=""/>
      <w:lvlJc w:val="left"/>
      <w:pPr>
        <w:ind w:left="2880" w:hanging="360"/>
      </w:pPr>
      <w:rPr>
        <w:rFonts w:ascii="Symbol" w:hAnsi="Symbol" w:hint="default"/>
      </w:rPr>
    </w:lvl>
    <w:lvl w:ilvl="4" w:tplc="B20C1D14">
      <w:start w:val="1"/>
      <w:numFmt w:val="bullet"/>
      <w:lvlText w:val="o"/>
      <w:lvlJc w:val="left"/>
      <w:pPr>
        <w:ind w:left="3600" w:hanging="360"/>
      </w:pPr>
      <w:rPr>
        <w:rFonts w:ascii="Courier New" w:hAnsi="Courier New" w:cs="Courier New" w:hint="default"/>
      </w:rPr>
    </w:lvl>
    <w:lvl w:ilvl="5" w:tplc="07A80A44">
      <w:start w:val="1"/>
      <w:numFmt w:val="bullet"/>
      <w:lvlText w:val=""/>
      <w:lvlJc w:val="left"/>
      <w:pPr>
        <w:ind w:left="4320" w:hanging="360"/>
      </w:pPr>
      <w:rPr>
        <w:rFonts w:ascii="Wingdings" w:hAnsi="Wingdings" w:hint="default"/>
      </w:rPr>
    </w:lvl>
    <w:lvl w:ilvl="6" w:tplc="15B054DE">
      <w:start w:val="1"/>
      <w:numFmt w:val="bullet"/>
      <w:lvlText w:val=""/>
      <w:lvlJc w:val="left"/>
      <w:pPr>
        <w:ind w:left="5040" w:hanging="360"/>
      </w:pPr>
      <w:rPr>
        <w:rFonts w:ascii="Symbol" w:hAnsi="Symbol" w:hint="default"/>
      </w:rPr>
    </w:lvl>
    <w:lvl w:ilvl="7" w:tplc="609A5EB6">
      <w:start w:val="1"/>
      <w:numFmt w:val="bullet"/>
      <w:lvlText w:val="o"/>
      <w:lvlJc w:val="left"/>
      <w:pPr>
        <w:ind w:left="5760" w:hanging="360"/>
      </w:pPr>
      <w:rPr>
        <w:rFonts w:ascii="Courier New" w:hAnsi="Courier New" w:cs="Courier New" w:hint="default"/>
      </w:rPr>
    </w:lvl>
    <w:lvl w:ilvl="8" w:tplc="CF3A9060">
      <w:start w:val="1"/>
      <w:numFmt w:val="bullet"/>
      <w:lvlText w:val=""/>
      <w:lvlJc w:val="left"/>
      <w:pPr>
        <w:ind w:left="6480" w:hanging="360"/>
      </w:pPr>
      <w:rPr>
        <w:rFonts w:ascii="Wingdings" w:hAnsi="Wingdings" w:hint="default"/>
      </w:rPr>
    </w:lvl>
  </w:abstractNum>
  <w:abstractNum w:abstractNumId="20">
    <w:nsid w:val="588E0F44"/>
    <w:multiLevelType w:val="hybridMultilevel"/>
    <w:tmpl w:val="12FA880E"/>
    <w:lvl w:ilvl="0" w:tplc="D5A6D66C">
      <w:start w:val="1"/>
      <w:numFmt w:val="bullet"/>
      <w:lvlText w:val=""/>
      <w:lvlJc w:val="left"/>
      <w:pPr>
        <w:ind w:left="720" w:hanging="360"/>
      </w:pPr>
      <w:rPr>
        <w:rFonts w:ascii="Symbol" w:hAnsi="Symbol" w:hint="default"/>
      </w:rPr>
    </w:lvl>
    <w:lvl w:ilvl="1" w:tplc="7BA287C8">
      <w:start w:val="1"/>
      <w:numFmt w:val="bullet"/>
      <w:lvlText w:val="o"/>
      <w:lvlJc w:val="left"/>
      <w:pPr>
        <w:ind w:left="1440" w:hanging="360"/>
      </w:pPr>
      <w:rPr>
        <w:rFonts w:ascii="Courier New" w:hAnsi="Courier New" w:hint="default"/>
      </w:rPr>
    </w:lvl>
    <w:lvl w:ilvl="2" w:tplc="A13052CA">
      <w:start w:val="1"/>
      <w:numFmt w:val="bullet"/>
      <w:lvlText w:val="o"/>
      <w:lvlJc w:val="center"/>
      <w:pPr>
        <w:ind w:left="2160" w:hanging="360"/>
      </w:pPr>
      <w:rPr>
        <w:rFonts w:ascii="Courier New" w:hAnsi="Courier New" w:hint="default"/>
      </w:rPr>
    </w:lvl>
    <w:lvl w:ilvl="3" w:tplc="834A4214" w:tentative="1">
      <w:start w:val="1"/>
      <w:numFmt w:val="bullet"/>
      <w:lvlText w:val=""/>
      <w:lvlJc w:val="left"/>
      <w:pPr>
        <w:ind w:left="2880" w:hanging="360"/>
      </w:pPr>
      <w:rPr>
        <w:rFonts w:ascii="Symbol" w:hAnsi="Symbol" w:hint="default"/>
      </w:rPr>
    </w:lvl>
    <w:lvl w:ilvl="4" w:tplc="7DC8E17E" w:tentative="1">
      <w:start w:val="1"/>
      <w:numFmt w:val="bullet"/>
      <w:lvlText w:val="o"/>
      <w:lvlJc w:val="left"/>
      <w:pPr>
        <w:ind w:left="3600" w:hanging="360"/>
      </w:pPr>
      <w:rPr>
        <w:rFonts w:ascii="Courier New" w:hAnsi="Courier New" w:hint="default"/>
      </w:rPr>
    </w:lvl>
    <w:lvl w:ilvl="5" w:tplc="5C36D674" w:tentative="1">
      <w:start w:val="1"/>
      <w:numFmt w:val="bullet"/>
      <w:lvlText w:val=""/>
      <w:lvlJc w:val="left"/>
      <w:pPr>
        <w:ind w:left="4320" w:hanging="360"/>
      </w:pPr>
      <w:rPr>
        <w:rFonts w:ascii="Wingdings" w:hAnsi="Wingdings" w:hint="default"/>
      </w:rPr>
    </w:lvl>
    <w:lvl w:ilvl="6" w:tplc="9D2AEE96" w:tentative="1">
      <w:start w:val="1"/>
      <w:numFmt w:val="bullet"/>
      <w:lvlText w:val=""/>
      <w:lvlJc w:val="left"/>
      <w:pPr>
        <w:ind w:left="5040" w:hanging="360"/>
      </w:pPr>
      <w:rPr>
        <w:rFonts w:ascii="Symbol" w:hAnsi="Symbol" w:hint="default"/>
      </w:rPr>
    </w:lvl>
    <w:lvl w:ilvl="7" w:tplc="B8369C1A" w:tentative="1">
      <w:start w:val="1"/>
      <w:numFmt w:val="bullet"/>
      <w:lvlText w:val="o"/>
      <w:lvlJc w:val="left"/>
      <w:pPr>
        <w:ind w:left="5760" w:hanging="360"/>
      </w:pPr>
      <w:rPr>
        <w:rFonts w:ascii="Courier New" w:hAnsi="Courier New" w:hint="default"/>
      </w:rPr>
    </w:lvl>
    <w:lvl w:ilvl="8" w:tplc="00FAEB5A" w:tentative="1">
      <w:start w:val="1"/>
      <w:numFmt w:val="bullet"/>
      <w:lvlText w:val=""/>
      <w:lvlJc w:val="left"/>
      <w:pPr>
        <w:ind w:left="6480" w:hanging="360"/>
      </w:pPr>
      <w:rPr>
        <w:rFonts w:ascii="Wingdings" w:hAnsi="Wingdings" w:hint="default"/>
      </w:rPr>
    </w:lvl>
  </w:abstractNum>
  <w:abstractNum w:abstractNumId="21">
    <w:nsid w:val="5951355E"/>
    <w:multiLevelType w:val="hybridMultilevel"/>
    <w:tmpl w:val="2604BC58"/>
    <w:lvl w:ilvl="0" w:tplc="D7BE3126">
      <w:start w:val="1"/>
      <w:numFmt w:val="bullet"/>
      <w:lvlText w:val=""/>
      <w:lvlJc w:val="left"/>
      <w:pPr>
        <w:ind w:left="720" w:hanging="360"/>
      </w:pPr>
      <w:rPr>
        <w:rFonts w:ascii="Symbol" w:hAnsi="Symbol" w:hint="default"/>
      </w:rPr>
    </w:lvl>
    <w:lvl w:ilvl="1" w:tplc="FBB8838E">
      <w:start w:val="1"/>
      <w:numFmt w:val="bullet"/>
      <w:lvlText w:val="–"/>
      <w:lvlJc w:val="left"/>
      <w:pPr>
        <w:ind w:left="1440" w:hanging="360"/>
      </w:pPr>
      <w:rPr>
        <w:rFonts w:ascii="Calibri" w:hAnsi="Calibri" w:hint="default"/>
      </w:rPr>
    </w:lvl>
    <w:lvl w:ilvl="2" w:tplc="654A422E" w:tentative="1">
      <w:start w:val="1"/>
      <w:numFmt w:val="bullet"/>
      <w:lvlText w:val=""/>
      <w:lvlJc w:val="left"/>
      <w:pPr>
        <w:ind w:left="2160" w:hanging="360"/>
      </w:pPr>
      <w:rPr>
        <w:rFonts w:ascii="Wingdings" w:hAnsi="Wingdings" w:hint="default"/>
      </w:rPr>
    </w:lvl>
    <w:lvl w:ilvl="3" w:tplc="3A066308" w:tentative="1">
      <w:start w:val="1"/>
      <w:numFmt w:val="bullet"/>
      <w:lvlText w:val=""/>
      <w:lvlJc w:val="left"/>
      <w:pPr>
        <w:ind w:left="2880" w:hanging="360"/>
      </w:pPr>
      <w:rPr>
        <w:rFonts w:ascii="Symbol" w:hAnsi="Symbol" w:hint="default"/>
      </w:rPr>
    </w:lvl>
    <w:lvl w:ilvl="4" w:tplc="9A58B85A" w:tentative="1">
      <w:start w:val="1"/>
      <w:numFmt w:val="bullet"/>
      <w:lvlText w:val="o"/>
      <w:lvlJc w:val="left"/>
      <w:pPr>
        <w:ind w:left="3600" w:hanging="360"/>
      </w:pPr>
      <w:rPr>
        <w:rFonts w:ascii="Courier New" w:hAnsi="Courier New" w:cs="Courier New" w:hint="default"/>
      </w:rPr>
    </w:lvl>
    <w:lvl w:ilvl="5" w:tplc="F940BC14" w:tentative="1">
      <w:start w:val="1"/>
      <w:numFmt w:val="bullet"/>
      <w:lvlText w:val=""/>
      <w:lvlJc w:val="left"/>
      <w:pPr>
        <w:ind w:left="4320" w:hanging="360"/>
      </w:pPr>
      <w:rPr>
        <w:rFonts w:ascii="Wingdings" w:hAnsi="Wingdings" w:hint="default"/>
      </w:rPr>
    </w:lvl>
    <w:lvl w:ilvl="6" w:tplc="F4A4ED26" w:tentative="1">
      <w:start w:val="1"/>
      <w:numFmt w:val="bullet"/>
      <w:lvlText w:val=""/>
      <w:lvlJc w:val="left"/>
      <w:pPr>
        <w:ind w:left="5040" w:hanging="360"/>
      </w:pPr>
      <w:rPr>
        <w:rFonts w:ascii="Symbol" w:hAnsi="Symbol" w:hint="default"/>
      </w:rPr>
    </w:lvl>
    <w:lvl w:ilvl="7" w:tplc="5BC40C3E" w:tentative="1">
      <w:start w:val="1"/>
      <w:numFmt w:val="bullet"/>
      <w:lvlText w:val="o"/>
      <w:lvlJc w:val="left"/>
      <w:pPr>
        <w:ind w:left="5760" w:hanging="360"/>
      </w:pPr>
      <w:rPr>
        <w:rFonts w:ascii="Courier New" w:hAnsi="Courier New" w:cs="Courier New" w:hint="default"/>
      </w:rPr>
    </w:lvl>
    <w:lvl w:ilvl="8" w:tplc="257695D8" w:tentative="1">
      <w:start w:val="1"/>
      <w:numFmt w:val="bullet"/>
      <w:lvlText w:val=""/>
      <w:lvlJc w:val="left"/>
      <w:pPr>
        <w:ind w:left="6480" w:hanging="360"/>
      </w:pPr>
      <w:rPr>
        <w:rFonts w:ascii="Wingdings" w:hAnsi="Wingdings" w:hint="default"/>
      </w:rPr>
    </w:lvl>
  </w:abstractNum>
  <w:abstractNum w:abstractNumId="22">
    <w:nsid w:val="5966616B"/>
    <w:multiLevelType w:val="hybridMultilevel"/>
    <w:tmpl w:val="8304BE74"/>
    <w:lvl w:ilvl="0" w:tplc="80C235F4">
      <w:start w:val="1"/>
      <w:numFmt w:val="bullet"/>
      <w:lvlText w:val=""/>
      <w:lvlJc w:val="left"/>
      <w:pPr>
        <w:ind w:left="1080" w:hanging="360"/>
      </w:pPr>
      <w:rPr>
        <w:rFonts w:ascii="Symbol" w:hAnsi="Symbol" w:hint="default"/>
      </w:rPr>
    </w:lvl>
    <w:lvl w:ilvl="1" w:tplc="534C1562">
      <w:start w:val="1"/>
      <w:numFmt w:val="bullet"/>
      <w:lvlText w:val="o"/>
      <w:lvlJc w:val="left"/>
      <w:pPr>
        <w:ind w:left="1800" w:hanging="360"/>
      </w:pPr>
      <w:rPr>
        <w:rFonts w:ascii="Courier New" w:hAnsi="Courier New" w:cs="Times New Roman" w:hint="default"/>
      </w:rPr>
    </w:lvl>
    <w:lvl w:ilvl="2" w:tplc="C87859E4">
      <w:start w:val="1"/>
      <w:numFmt w:val="bullet"/>
      <w:lvlText w:val=""/>
      <w:lvlJc w:val="left"/>
      <w:pPr>
        <w:ind w:left="2520" w:hanging="360"/>
      </w:pPr>
      <w:rPr>
        <w:rFonts w:ascii="Wingdings" w:hAnsi="Wingdings" w:hint="default"/>
      </w:rPr>
    </w:lvl>
    <w:lvl w:ilvl="3" w:tplc="19B2023C">
      <w:start w:val="1"/>
      <w:numFmt w:val="bullet"/>
      <w:lvlText w:val=""/>
      <w:lvlJc w:val="left"/>
      <w:pPr>
        <w:ind w:left="3240" w:hanging="360"/>
      </w:pPr>
      <w:rPr>
        <w:rFonts w:ascii="Symbol" w:hAnsi="Symbol" w:hint="default"/>
      </w:rPr>
    </w:lvl>
    <w:lvl w:ilvl="4" w:tplc="FAB6DD5A">
      <w:start w:val="1"/>
      <w:numFmt w:val="bullet"/>
      <w:lvlText w:val="o"/>
      <w:lvlJc w:val="left"/>
      <w:pPr>
        <w:ind w:left="3960" w:hanging="360"/>
      </w:pPr>
      <w:rPr>
        <w:rFonts w:ascii="Courier New" w:hAnsi="Courier New" w:cs="Times New Roman" w:hint="default"/>
      </w:rPr>
    </w:lvl>
    <w:lvl w:ilvl="5" w:tplc="5C824EFA">
      <w:start w:val="1"/>
      <w:numFmt w:val="bullet"/>
      <w:lvlText w:val=""/>
      <w:lvlJc w:val="left"/>
      <w:pPr>
        <w:ind w:left="4680" w:hanging="360"/>
      </w:pPr>
      <w:rPr>
        <w:rFonts w:ascii="Wingdings" w:hAnsi="Wingdings" w:hint="default"/>
      </w:rPr>
    </w:lvl>
    <w:lvl w:ilvl="6" w:tplc="21A0649A">
      <w:start w:val="1"/>
      <w:numFmt w:val="bullet"/>
      <w:lvlText w:val=""/>
      <w:lvlJc w:val="left"/>
      <w:pPr>
        <w:ind w:left="5400" w:hanging="360"/>
      </w:pPr>
      <w:rPr>
        <w:rFonts w:ascii="Symbol" w:hAnsi="Symbol" w:hint="default"/>
      </w:rPr>
    </w:lvl>
    <w:lvl w:ilvl="7" w:tplc="041E5F9C">
      <w:start w:val="1"/>
      <w:numFmt w:val="bullet"/>
      <w:lvlText w:val="o"/>
      <w:lvlJc w:val="left"/>
      <w:pPr>
        <w:ind w:left="6120" w:hanging="360"/>
      </w:pPr>
      <w:rPr>
        <w:rFonts w:ascii="Courier New" w:hAnsi="Courier New" w:cs="Times New Roman" w:hint="default"/>
      </w:rPr>
    </w:lvl>
    <w:lvl w:ilvl="8" w:tplc="70805DD6">
      <w:start w:val="1"/>
      <w:numFmt w:val="bullet"/>
      <w:lvlText w:val=""/>
      <w:lvlJc w:val="left"/>
      <w:pPr>
        <w:ind w:left="6840" w:hanging="360"/>
      </w:pPr>
      <w:rPr>
        <w:rFonts w:ascii="Wingdings" w:hAnsi="Wingdings" w:hint="default"/>
      </w:rPr>
    </w:lvl>
  </w:abstractNum>
  <w:abstractNum w:abstractNumId="23">
    <w:nsid w:val="5AD32902"/>
    <w:multiLevelType w:val="hybridMultilevel"/>
    <w:tmpl w:val="72EC59B4"/>
    <w:lvl w:ilvl="0" w:tplc="23DE7508">
      <w:start w:val="1"/>
      <w:numFmt w:val="bullet"/>
      <w:lvlText w:val=""/>
      <w:lvlJc w:val="left"/>
      <w:pPr>
        <w:ind w:left="720" w:hanging="360"/>
      </w:pPr>
      <w:rPr>
        <w:rFonts w:ascii="Symbol" w:hAnsi="Symbol" w:hint="default"/>
      </w:rPr>
    </w:lvl>
    <w:lvl w:ilvl="1" w:tplc="3D38DDDA">
      <w:start w:val="1"/>
      <w:numFmt w:val="bullet"/>
      <w:lvlText w:val="o"/>
      <w:lvlJc w:val="left"/>
      <w:pPr>
        <w:ind w:left="1440" w:hanging="360"/>
      </w:pPr>
      <w:rPr>
        <w:rFonts w:ascii="Courier New" w:hAnsi="Courier New" w:hint="default"/>
      </w:rPr>
    </w:lvl>
    <w:lvl w:ilvl="2" w:tplc="98F8DC02" w:tentative="1">
      <w:start w:val="1"/>
      <w:numFmt w:val="bullet"/>
      <w:lvlText w:val=""/>
      <w:lvlJc w:val="left"/>
      <w:pPr>
        <w:ind w:left="2160" w:hanging="360"/>
      </w:pPr>
      <w:rPr>
        <w:rFonts w:ascii="Wingdings" w:hAnsi="Wingdings" w:hint="default"/>
      </w:rPr>
    </w:lvl>
    <w:lvl w:ilvl="3" w:tplc="D94CFAF8" w:tentative="1">
      <w:start w:val="1"/>
      <w:numFmt w:val="bullet"/>
      <w:lvlText w:val=""/>
      <w:lvlJc w:val="left"/>
      <w:pPr>
        <w:ind w:left="2880" w:hanging="360"/>
      </w:pPr>
      <w:rPr>
        <w:rFonts w:ascii="Symbol" w:hAnsi="Symbol" w:hint="default"/>
      </w:rPr>
    </w:lvl>
    <w:lvl w:ilvl="4" w:tplc="A2D8D126" w:tentative="1">
      <w:start w:val="1"/>
      <w:numFmt w:val="bullet"/>
      <w:lvlText w:val="o"/>
      <w:lvlJc w:val="left"/>
      <w:pPr>
        <w:ind w:left="3600" w:hanging="360"/>
      </w:pPr>
      <w:rPr>
        <w:rFonts w:ascii="Courier New" w:hAnsi="Courier New" w:hint="default"/>
      </w:rPr>
    </w:lvl>
    <w:lvl w:ilvl="5" w:tplc="5C9E9874" w:tentative="1">
      <w:start w:val="1"/>
      <w:numFmt w:val="bullet"/>
      <w:lvlText w:val=""/>
      <w:lvlJc w:val="left"/>
      <w:pPr>
        <w:ind w:left="4320" w:hanging="360"/>
      </w:pPr>
      <w:rPr>
        <w:rFonts w:ascii="Wingdings" w:hAnsi="Wingdings" w:hint="default"/>
      </w:rPr>
    </w:lvl>
    <w:lvl w:ilvl="6" w:tplc="366E8748" w:tentative="1">
      <w:start w:val="1"/>
      <w:numFmt w:val="bullet"/>
      <w:lvlText w:val=""/>
      <w:lvlJc w:val="left"/>
      <w:pPr>
        <w:ind w:left="5040" w:hanging="360"/>
      </w:pPr>
      <w:rPr>
        <w:rFonts w:ascii="Symbol" w:hAnsi="Symbol" w:hint="default"/>
      </w:rPr>
    </w:lvl>
    <w:lvl w:ilvl="7" w:tplc="43069B70" w:tentative="1">
      <w:start w:val="1"/>
      <w:numFmt w:val="bullet"/>
      <w:lvlText w:val="o"/>
      <w:lvlJc w:val="left"/>
      <w:pPr>
        <w:ind w:left="5760" w:hanging="360"/>
      </w:pPr>
      <w:rPr>
        <w:rFonts w:ascii="Courier New" w:hAnsi="Courier New" w:hint="default"/>
      </w:rPr>
    </w:lvl>
    <w:lvl w:ilvl="8" w:tplc="81F2A960" w:tentative="1">
      <w:start w:val="1"/>
      <w:numFmt w:val="bullet"/>
      <w:lvlText w:val=""/>
      <w:lvlJc w:val="left"/>
      <w:pPr>
        <w:ind w:left="6480" w:hanging="360"/>
      </w:pPr>
      <w:rPr>
        <w:rFonts w:ascii="Wingdings" w:hAnsi="Wingdings" w:hint="default"/>
      </w:rPr>
    </w:lvl>
  </w:abstractNum>
  <w:abstractNum w:abstractNumId="24">
    <w:nsid w:val="5AEF3BE9"/>
    <w:multiLevelType w:val="singleLevel"/>
    <w:tmpl w:val="E540467A"/>
    <w:lvl w:ilvl="0">
      <w:start w:val="1"/>
      <w:numFmt w:val="bullet"/>
      <w:pStyle w:val="BulletIndent2-"/>
      <w:lvlText w:val=""/>
      <w:lvlJc w:val="left"/>
      <w:pPr>
        <w:tabs>
          <w:tab w:val="num" w:pos="648"/>
        </w:tabs>
        <w:ind w:left="288" w:firstLine="0"/>
      </w:pPr>
      <w:rPr>
        <w:rFonts w:ascii="Symbol" w:hAnsi="Symbol" w:hint="default"/>
        <w:sz w:val="24"/>
      </w:rPr>
    </w:lvl>
  </w:abstractNum>
  <w:abstractNum w:abstractNumId="25">
    <w:nsid w:val="60B55D58"/>
    <w:multiLevelType w:val="hybridMultilevel"/>
    <w:tmpl w:val="68169C02"/>
    <w:lvl w:ilvl="0" w:tplc="1F729B10">
      <w:start w:val="1"/>
      <w:numFmt w:val="bullet"/>
      <w:lvlText w:val=""/>
      <w:lvlJc w:val="left"/>
      <w:pPr>
        <w:ind w:left="1593" w:hanging="360"/>
      </w:pPr>
      <w:rPr>
        <w:rFonts w:ascii="Symbol" w:hAnsi="Symbol" w:hint="default"/>
      </w:rPr>
    </w:lvl>
    <w:lvl w:ilvl="1" w:tplc="4D08B506">
      <w:start w:val="1"/>
      <w:numFmt w:val="bullet"/>
      <w:lvlText w:val="o"/>
      <w:lvlJc w:val="left"/>
      <w:pPr>
        <w:ind w:left="873" w:hanging="360"/>
      </w:pPr>
      <w:rPr>
        <w:rFonts w:ascii="Courier New" w:hAnsi="Courier New" w:cs="Courier New" w:hint="default"/>
      </w:rPr>
    </w:lvl>
    <w:lvl w:ilvl="2" w:tplc="1488F3F4">
      <w:start w:val="1"/>
      <w:numFmt w:val="bullet"/>
      <w:lvlText w:val=""/>
      <w:lvlJc w:val="left"/>
      <w:pPr>
        <w:ind w:left="1593" w:hanging="360"/>
      </w:pPr>
      <w:rPr>
        <w:rFonts w:ascii="Wingdings" w:hAnsi="Wingdings" w:hint="default"/>
      </w:rPr>
    </w:lvl>
    <w:lvl w:ilvl="3" w:tplc="73503894" w:tentative="1">
      <w:start w:val="1"/>
      <w:numFmt w:val="bullet"/>
      <w:lvlText w:val=""/>
      <w:lvlJc w:val="left"/>
      <w:pPr>
        <w:ind w:left="2313" w:hanging="360"/>
      </w:pPr>
      <w:rPr>
        <w:rFonts w:ascii="Symbol" w:hAnsi="Symbol" w:hint="default"/>
      </w:rPr>
    </w:lvl>
    <w:lvl w:ilvl="4" w:tplc="F8C647FC" w:tentative="1">
      <w:start w:val="1"/>
      <w:numFmt w:val="bullet"/>
      <w:lvlText w:val="o"/>
      <w:lvlJc w:val="left"/>
      <w:pPr>
        <w:ind w:left="3033" w:hanging="360"/>
      </w:pPr>
      <w:rPr>
        <w:rFonts w:ascii="Courier New" w:hAnsi="Courier New" w:cs="Courier New" w:hint="default"/>
      </w:rPr>
    </w:lvl>
    <w:lvl w:ilvl="5" w:tplc="E164615E" w:tentative="1">
      <w:start w:val="1"/>
      <w:numFmt w:val="bullet"/>
      <w:lvlText w:val=""/>
      <w:lvlJc w:val="left"/>
      <w:pPr>
        <w:ind w:left="3753" w:hanging="360"/>
      </w:pPr>
      <w:rPr>
        <w:rFonts w:ascii="Wingdings" w:hAnsi="Wingdings" w:hint="default"/>
      </w:rPr>
    </w:lvl>
    <w:lvl w:ilvl="6" w:tplc="DEA041CA" w:tentative="1">
      <w:start w:val="1"/>
      <w:numFmt w:val="bullet"/>
      <w:lvlText w:val=""/>
      <w:lvlJc w:val="left"/>
      <w:pPr>
        <w:ind w:left="4473" w:hanging="360"/>
      </w:pPr>
      <w:rPr>
        <w:rFonts w:ascii="Symbol" w:hAnsi="Symbol" w:hint="default"/>
      </w:rPr>
    </w:lvl>
    <w:lvl w:ilvl="7" w:tplc="6674CB22" w:tentative="1">
      <w:start w:val="1"/>
      <w:numFmt w:val="bullet"/>
      <w:lvlText w:val="o"/>
      <w:lvlJc w:val="left"/>
      <w:pPr>
        <w:ind w:left="5193" w:hanging="360"/>
      </w:pPr>
      <w:rPr>
        <w:rFonts w:ascii="Courier New" w:hAnsi="Courier New" w:cs="Courier New" w:hint="default"/>
      </w:rPr>
    </w:lvl>
    <w:lvl w:ilvl="8" w:tplc="74FEA494" w:tentative="1">
      <w:start w:val="1"/>
      <w:numFmt w:val="bullet"/>
      <w:lvlText w:val=""/>
      <w:lvlJc w:val="left"/>
      <w:pPr>
        <w:ind w:left="5913" w:hanging="360"/>
      </w:pPr>
      <w:rPr>
        <w:rFonts w:ascii="Wingdings" w:hAnsi="Wingdings" w:hint="default"/>
      </w:rPr>
    </w:lvl>
  </w:abstractNum>
  <w:abstractNum w:abstractNumId="26">
    <w:nsid w:val="6A214388"/>
    <w:multiLevelType w:val="hybridMultilevel"/>
    <w:tmpl w:val="EB944A82"/>
    <w:lvl w:ilvl="0" w:tplc="DD00CFFC">
      <w:start w:val="1"/>
      <w:numFmt w:val="bullet"/>
      <w:lvlText w:val=""/>
      <w:lvlJc w:val="left"/>
      <w:pPr>
        <w:ind w:left="720" w:hanging="360"/>
      </w:pPr>
      <w:rPr>
        <w:rFonts w:ascii="Symbol" w:hAnsi="Symbol" w:hint="default"/>
      </w:rPr>
    </w:lvl>
    <w:lvl w:ilvl="1" w:tplc="8D36DA08" w:tentative="1">
      <w:start w:val="1"/>
      <w:numFmt w:val="bullet"/>
      <w:lvlText w:val="o"/>
      <w:lvlJc w:val="left"/>
      <w:pPr>
        <w:ind w:left="1440" w:hanging="360"/>
      </w:pPr>
      <w:rPr>
        <w:rFonts w:ascii="Courier New" w:hAnsi="Courier New" w:hint="default"/>
      </w:rPr>
    </w:lvl>
    <w:lvl w:ilvl="2" w:tplc="0936CBD8" w:tentative="1">
      <w:start w:val="1"/>
      <w:numFmt w:val="bullet"/>
      <w:lvlText w:val=""/>
      <w:lvlJc w:val="left"/>
      <w:pPr>
        <w:ind w:left="2160" w:hanging="360"/>
      </w:pPr>
      <w:rPr>
        <w:rFonts w:ascii="Wingdings" w:hAnsi="Wingdings" w:hint="default"/>
      </w:rPr>
    </w:lvl>
    <w:lvl w:ilvl="3" w:tplc="AEB6189E" w:tentative="1">
      <w:start w:val="1"/>
      <w:numFmt w:val="bullet"/>
      <w:lvlText w:val=""/>
      <w:lvlJc w:val="left"/>
      <w:pPr>
        <w:ind w:left="2880" w:hanging="360"/>
      </w:pPr>
      <w:rPr>
        <w:rFonts w:ascii="Symbol" w:hAnsi="Symbol" w:hint="default"/>
      </w:rPr>
    </w:lvl>
    <w:lvl w:ilvl="4" w:tplc="D2F49696" w:tentative="1">
      <w:start w:val="1"/>
      <w:numFmt w:val="bullet"/>
      <w:lvlText w:val="o"/>
      <w:lvlJc w:val="left"/>
      <w:pPr>
        <w:ind w:left="3600" w:hanging="360"/>
      </w:pPr>
      <w:rPr>
        <w:rFonts w:ascii="Courier New" w:hAnsi="Courier New" w:hint="default"/>
      </w:rPr>
    </w:lvl>
    <w:lvl w:ilvl="5" w:tplc="83EA132E" w:tentative="1">
      <w:start w:val="1"/>
      <w:numFmt w:val="bullet"/>
      <w:lvlText w:val=""/>
      <w:lvlJc w:val="left"/>
      <w:pPr>
        <w:ind w:left="4320" w:hanging="360"/>
      </w:pPr>
      <w:rPr>
        <w:rFonts w:ascii="Wingdings" w:hAnsi="Wingdings" w:hint="default"/>
      </w:rPr>
    </w:lvl>
    <w:lvl w:ilvl="6" w:tplc="1118022E" w:tentative="1">
      <w:start w:val="1"/>
      <w:numFmt w:val="bullet"/>
      <w:lvlText w:val=""/>
      <w:lvlJc w:val="left"/>
      <w:pPr>
        <w:ind w:left="5040" w:hanging="360"/>
      </w:pPr>
      <w:rPr>
        <w:rFonts w:ascii="Symbol" w:hAnsi="Symbol" w:hint="default"/>
      </w:rPr>
    </w:lvl>
    <w:lvl w:ilvl="7" w:tplc="FED623FE" w:tentative="1">
      <w:start w:val="1"/>
      <w:numFmt w:val="bullet"/>
      <w:lvlText w:val="o"/>
      <w:lvlJc w:val="left"/>
      <w:pPr>
        <w:ind w:left="5760" w:hanging="360"/>
      </w:pPr>
      <w:rPr>
        <w:rFonts w:ascii="Courier New" w:hAnsi="Courier New" w:hint="default"/>
      </w:rPr>
    </w:lvl>
    <w:lvl w:ilvl="8" w:tplc="48A8DC80" w:tentative="1">
      <w:start w:val="1"/>
      <w:numFmt w:val="bullet"/>
      <w:lvlText w:val=""/>
      <w:lvlJc w:val="left"/>
      <w:pPr>
        <w:ind w:left="6480" w:hanging="360"/>
      </w:pPr>
      <w:rPr>
        <w:rFonts w:ascii="Wingdings" w:hAnsi="Wingdings" w:hint="default"/>
      </w:rPr>
    </w:lvl>
  </w:abstractNum>
  <w:abstractNum w:abstractNumId="27">
    <w:nsid w:val="6D215A5D"/>
    <w:multiLevelType w:val="singleLevel"/>
    <w:tmpl w:val="0D8CF384"/>
    <w:lvl w:ilvl="0">
      <w:start w:val="1"/>
      <w:numFmt w:val="bullet"/>
      <w:pStyle w:val="BulletIndent1"/>
      <w:lvlText w:val=""/>
      <w:lvlJc w:val="left"/>
      <w:pPr>
        <w:tabs>
          <w:tab w:val="num" w:pos="360"/>
        </w:tabs>
        <w:ind w:left="288" w:hanging="288"/>
      </w:pPr>
      <w:rPr>
        <w:rFonts w:ascii="Symbol" w:hAnsi="Symbol" w:hint="default"/>
        <w:sz w:val="24"/>
      </w:rPr>
    </w:lvl>
  </w:abstractNum>
  <w:abstractNum w:abstractNumId="28">
    <w:nsid w:val="6E394DCA"/>
    <w:multiLevelType w:val="hybridMultilevel"/>
    <w:tmpl w:val="F5E6261E"/>
    <w:lvl w:ilvl="0" w:tplc="AC8AA878">
      <w:start w:val="1"/>
      <w:numFmt w:val="bullet"/>
      <w:lvlText w:val="–"/>
      <w:lvlJc w:val="left"/>
      <w:pPr>
        <w:ind w:left="1080" w:hanging="360"/>
      </w:pPr>
      <w:rPr>
        <w:rFonts w:ascii="Calibri" w:hAnsi="Calibri" w:hint="default"/>
      </w:rPr>
    </w:lvl>
    <w:lvl w:ilvl="1" w:tplc="869A2E24">
      <w:start w:val="1"/>
      <w:numFmt w:val="bullet"/>
      <w:lvlText w:val="o"/>
      <w:lvlJc w:val="left"/>
      <w:pPr>
        <w:ind w:left="1800" w:hanging="360"/>
      </w:pPr>
      <w:rPr>
        <w:rFonts w:ascii="Courier New" w:hAnsi="Courier New" w:cs="Courier New" w:hint="default"/>
      </w:rPr>
    </w:lvl>
    <w:lvl w:ilvl="2" w:tplc="6060A758" w:tentative="1">
      <w:start w:val="1"/>
      <w:numFmt w:val="bullet"/>
      <w:lvlText w:val=""/>
      <w:lvlJc w:val="left"/>
      <w:pPr>
        <w:ind w:left="2520" w:hanging="360"/>
      </w:pPr>
      <w:rPr>
        <w:rFonts w:ascii="Wingdings" w:hAnsi="Wingdings" w:hint="default"/>
      </w:rPr>
    </w:lvl>
    <w:lvl w:ilvl="3" w:tplc="4B4AAA5C" w:tentative="1">
      <w:start w:val="1"/>
      <w:numFmt w:val="bullet"/>
      <w:lvlText w:val=""/>
      <w:lvlJc w:val="left"/>
      <w:pPr>
        <w:ind w:left="3240" w:hanging="360"/>
      </w:pPr>
      <w:rPr>
        <w:rFonts w:ascii="Symbol" w:hAnsi="Symbol" w:hint="default"/>
      </w:rPr>
    </w:lvl>
    <w:lvl w:ilvl="4" w:tplc="FFD89106" w:tentative="1">
      <w:start w:val="1"/>
      <w:numFmt w:val="bullet"/>
      <w:lvlText w:val="o"/>
      <w:lvlJc w:val="left"/>
      <w:pPr>
        <w:ind w:left="3960" w:hanging="360"/>
      </w:pPr>
      <w:rPr>
        <w:rFonts w:ascii="Courier New" w:hAnsi="Courier New" w:cs="Courier New" w:hint="default"/>
      </w:rPr>
    </w:lvl>
    <w:lvl w:ilvl="5" w:tplc="1C960076" w:tentative="1">
      <w:start w:val="1"/>
      <w:numFmt w:val="bullet"/>
      <w:lvlText w:val=""/>
      <w:lvlJc w:val="left"/>
      <w:pPr>
        <w:ind w:left="4680" w:hanging="360"/>
      </w:pPr>
      <w:rPr>
        <w:rFonts w:ascii="Wingdings" w:hAnsi="Wingdings" w:hint="default"/>
      </w:rPr>
    </w:lvl>
    <w:lvl w:ilvl="6" w:tplc="E65626E2" w:tentative="1">
      <w:start w:val="1"/>
      <w:numFmt w:val="bullet"/>
      <w:lvlText w:val=""/>
      <w:lvlJc w:val="left"/>
      <w:pPr>
        <w:ind w:left="5400" w:hanging="360"/>
      </w:pPr>
      <w:rPr>
        <w:rFonts w:ascii="Symbol" w:hAnsi="Symbol" w:hint="default"/>
      </w:rPr>
    </w:lvl>
    <w:lvl w:ilvl="7" w:tplc="2AAA41AC" w:tentative="1">
      <w:start w:val="1"/>
      <w:numFmt w:val="bullet"/>
      <w:lvlText w:val="o"/>
      <w:lvlJc w:val="left"/>
      <w:pPr>
        <w:ind w:left="6120" w:hanging="360"/>
      </w:pPr>
      <w:rPr>
        <w:rFonts w:ascii="Courier New" w:hAnsi="Courier New" w:cs="Courier New" w:hint="default"/>
      </w:rPr>
    </w:lvl>
    <w:lvl w:ilvl="8" w:tplc="F678F992" w:tentative="1">
      <w:start w:val="1"/>
      <w:numFmt w:val="bullet"/>
      <w:lvlText w:val=""/>
      <w:lvlJc w:val="left"/>
      <w:pPr>
        <w:ind w:left="6840" w:hanging="360"/>
      </w:pPr>
      <w:rPr>
        <w:rFonts w:ascii="Wingdings" w:hAnsi="Wingdings" w:hint="default"/>
      </w:rPr>
    </w:lvl>
  </w:abstractNum>
  <w:abstractNum w:abstractNumId="29">
    <w:nsid w:val="70BA6CFD"/>
    <w:multiLevelType w:val="hybridMultilevel"/>
    <w:tmpl w:val="FD4296FE"/>
    <w:lvl w:ilvl="0" w:tplc="411AF594">
      <w:start w:val="1"/>
      <w:numFmt w:val="bullet"/>
      <w:lvlText w:val=""/>
      <w:lvlJc w:val="left"/>
      <w:pPr>
        <w:ind w:left="990" w:hanging="360"/>
      </w:pPr>
      <w:rPr>
        <w:rFonts w:ascii="Symbol" w:hAnsi="Symbol" w:hint="default"/>
      </w:rPr>
    </w:lvl>
    <w:lvl w:ilvl="1" w:tplc="E8405CD6" w:tentative="1">
      <w:start w:val="1"/>
      <w:numFmt w:val="bullet"/>
      <w:lvlText w:val="o"/>
      <w:lvlJc w:val="left"/>
      <w:pPr>
        <w:ind w:left="1710" w:hanging="360"/>
      </w:pPr>
      <w:rPr>
        <w:rFonts w:ascii="Courier New" w:hAnsi="Courier New" w:cs="Courier New" w:hint="default"/>
      </w:rPr>
    </w:lvl>
    <w:lvl w:ilvl="2" w:tplc="18D64B56" w:tentative="1">
      <w:start w:val="1"/>
      <w:numFmt w:val="bullet"/>
      <w:lvlText w:val=""/>
      <w:lvlJc w:val="left"/>
      <w:pPr>
        <w:ind w:left="2430" w:hanging="360"/>
      </w:pPr>
      <w:rPr>
        <w:rFonts w:ascii="Wingdings" w:hAnsi="Wingdings" w:hint="default"/>
      </w:rPr>
    </w:lvl>
    <w:lvl w:ilvl="3" w:tplc="A2FE817A" w:tentative="1">
      <w:start w:val="1"/>
      <w:numFmt w:val="bullet"/>
      <w:lvlText w:val=""/>
      <w:lvlJc w:val="left"/>
      <w:pPr>
        <w:ind w:left="3150" w:hanging="360"/>
      </w:pPr>
      <w:rPr>
        <w:rFonts w:ascii="Symbol" w:hAnsi="Symbol" w:hint="default"/>
      </w:rPr>
    </w:lvl>
    <w:lvl w:ilvl="4" w:tplc="BEA09E96" w:tentative="1">
      <w:start w:val="1"/>
      <w:numFmt w:val="bullet"/>
      <w:lvlText w:val="o"/>
      <w:lvlJc w:val="left"/>
      <w:pPr>
        <w:ind w:left="3870" w:hanging="360"/>
      </w:pPr>
      <w:rPr>
        <w:rFonts w:ascii="Courier New" w:hAnsi="Courier New" w:cs="Courier New" w:hint="default"/>
      </w:rPr>
    </w:lvl>
    <w:lvl w:ilvl="5" w:tplc="6930DBE2" w:tentative="1">
      <w:start w:val="1"/>
      <w:numFmt w:val="bullet"/>
      <w:lvlText w:val=""/>
      <w:lvlJc w:val="left"/>
      <w:pPr>
        <w:ind w:left="4590" w:hanging="360"/>
      </w:pPr>
      <w:rPr>
        <w:rFonts w:ascii="Wingdings" w:hAnsi="Wingdings" w:hint="default"/>
      </w:rPr>
    </w:lvl>
    <w:lvl w:ilvl="6" w:tplc="318A03E4" w:tentative="1">
      <w:start w:val="1"/>
      <w:numFmt w:val="bullet"/>
      <w:lvlText w:val=""/>
      <w:lvlJc w:val="left"/>
      <w:pPr>
        <w:ind w:left="5310" w:hanging="360"/>
      </w:pPr>
      <w:rPr>
        <w:rFonts w:ascii="Symbol" w:hAnsi="Symbol" w:hint="default"/>
      </w:rPr>
    </w:lvl>
    <w:lvl w:ilvl="7" w:tplc="B8C05074" w:tentative="1">
      <w:start w:val="1"/>
      <w:numFmt w:val="bullet"/>
      <w:lvlText w:val="o"/>
      <w:lvlJc w:val="left"/>
      <w:pPr>
        <w:ind w:left="6030" w:hanging="360"/>
      </w:pPr>
      <w:rPr>
        <w:rFonts w:ascii="Courier New" w:hAnsi="Courier New" w:cs="Courier New" w:hint="default"/>
      </w:rPr>
    </w:lvl>
    <w:lvl w:ilvl="8" w:tplc="C338E068" w:tentative="1">
      <w:start w:val="1"/>
      <w:numFmt w:val="bullet"/>
      <w:lvlText w:val=""/>
      <w:lvlJc w:val="left"/>
      <w:pPr>
        <w:ind w:left="6750" w:hanging="360"/>
      </w:pPr>
      <w:rPr>
        <w:rFonts w:ascii="Wingdings" w:hAnsi="Wingdings" w:hint="default"/>
      </w:rPr>
    </w:lvl>
  </w:abstractNum>
  <w:abstractNum w:abstractNumId="30">
    <w:nsid w:val="70EA0EB6"/>
    <w:multiLevelType w:val="hybridMultilevel"/>
    <w:tmpl w:val="24901AC4"/>
    <w:lvl w:ilvl="0" w:tplc="159A0F7E">
      <w:numFmt w:val="bullet"/>
      <w:lvlText w:val="*"/>
      <w:lvlJc w:val="left"/>
      <w:pPr>
        <w:ind w:left="720" w:hanging="360"/>
      </w:pPr>
      <w:rPr>
        <w:rFonts w:ascii="Showcard Gothic" w:eastAsia="Times New Roman" w:hAnsi="Showcard Gothic" w:cs="Arial" w:hint="default"/>
      </w:rPr>
    </w:lvl>
    <w:lvl w:ilvl="1" w:tplc="ABB27CFE" w:tentative="1">
      <w:start w:val="1"/>
      <w:numFmt w:val="bullet"/>
      <w:lvlText w:val="o"/>
      <w:lvlJc w:val="left"/>
      <w:pPr>
        <w:ind w:left="1440" w:hanging="360"/>
      </w:pPr>
      <w:rPr>
        <w:rFonts w:ascii="Courier New" w:hAnsi="Courier New" w:cs="Courier New" w:hint="default"/>
      </w:rPr>
    </w:lvl>
    <w:lvl w:ilvl="2" w:tplc="A3A6933E" w:tentative="1">
      <w:start w:val="1"/>
      <w:numFmt w:val="bullet"/>
      <w:lvlText w:val=""/>
      <w:lvlJc w:val="left"/>
      <w:pPr>
        <w:ind w:left="2160" w:hanging="360"/>
      </w:pPr>
      <w:rPr>
        <w:rFonts w:ascii="Wingdings" w:hAnsi="Wingdings" w:hint="default"/>
      </w:rPr>
    </w:lvl>
    <w:lvl w:ilvl="3" w:tplc="5212DC88" w:tentative="1">
      <w:start w:val="1"/>
      <w:numFmt w:val="bullet"/>
      <w:lvlText w:val=""/>
      <w:lvlJc w:val="left"/>
      <w:pPr>
        <w:ind w:left="2880" w:hanging="360"/>
      </w:pPr>
      <w:rPr>
        <w:rFonts w:ascii="Symbol" w:hAnsi="Symbol" w:hint="default"/>
      </w:rPr>
    </w:lvl>
    <w:lvl w:ilvl="4" w:tplc="FEF496BE" w:tentative="1">
      <w:start w:val="1"/>
      <w:numFmt w:val="bullet"/>
      <w:lvlText w:val="o"/>
      <w:lvlJc w:val="left"/>
      <w:pPr>
        <w:ind w:left="3600" w:hanging="360"/>
      </w:pPr>
      <w:rPr>
        <w:rFonts w:ascii="Courier New" w:hAnsi="Courier New" w:cs="Courier New" w:hint="default"/>
      </w:rPr>
    </w:lvl>
    <w:lvl w:ilvl="5" w:tplc="9AF0520A" w:tentative="1">
      <w:start w:val="1"/>
      <w:numFmt w:val="bullet"/>
      <w:lvlText w:val=""/>
      <w:lvlJc w:val="left"/>
      <w:pPr>
        <w:ind w:left="4320" w:hanging="360"/>
      </w:pPr>
      <w:rPr>
        <w:rFonts w:ascii="Wingdings" w:hAnsi="Wingdings" w:hint="default"/>
      </w:rPr>
    </w:lvl>
    <w:lvl w:ilvl="6" w:tplc="C35088E6" w:tentative="1">
      <w:start w:val="1"/>
      <w:numFmt w:val="bullet"/>
      <w:lvlText w:val=""/>
      <w:lvlJc w:val="left"/>
      <w:pPr>
        <w:ind w:left="5040" w:hanging="360"/>
      </w:pPr>
      <w:rPr>
        <w:rFonts w:ascii="Symbol" w:hAnsi="Symbol" w:hint="default"/>
      </w:rPr>
    </w:lvl>
    <w:lvl w:ilvl="7" w:tplc="47B43540" w:tentative="1">
      <w:start w:val="1"/>
      <w:numFmt w:val="bullet"/>
      <w:lvlText w:val="o"/>
      <w:lvlJc w:val="left"/>
      <w:pPr>
        <w:ind w:left="5760" w:hanging="360"/>
      </w:pPr>
      <w:rPr>
        <w:rFonts w:ascii="Courier New" w:hAnsi="Courier New" w:cs="Courier New" w:hint="default"/>
      </w:rPr>
    </w:lvl>
    <w:lvl w:ilvl="8" w:tplc="600E640C" w:tentative="1">
      <w:start w:val="1"/>
      <w:numFmt w:val="bullet"/>
      <w:lvlText w:val=""/>
      <w:lvlJc w:val="left"/>
      <w:pPr>
        <w:ind w:left="6480" w:hanging="360"/>
      </w:pPr>
      <w:rPr>
        <w:rFonts w:ascii="Wingdings" w:hAnsi="Wingdings" w:hint="default"/>
      </w:rPr>
    </w:lvl>
  </w:abstractNum>
  <w:abstractNum w:abstractNumId="31">
    <w:nsid w:val="72894C68"/>
    <w:multiLevelType w:val="singleLevel"/>
    <w:tmpl w:val="010A1A5A"/>
    <w:lvl w:ilvl="0">
      <w:start w:val="1"/>
      <w:numFmt w:val="bullet"/>
      <w:pStyle w:val="BulletIndent5-"/>
      <w:lvlText w:val=""/>
      <w:lvlJc w:val="left"/>
      <w:pPr>
        <w:tabs>
          <w:tab w:val="num" w:pos="1570"/>
        </w:tabs>
        <w:ind w:left="360" w:firstLine="850"/>
      </w:pPr>
      <w:rPr>
        <w:rFonts w:ascii="Symbol" w:hAnsi="Symbol" w:hint="default"/>
        <w:sz w:val="24"/>
      </w:rPr>
    </w:lvl>
  </w:abstractNum>
  <w:abstractNum w:abstractNumId="32">
    <w:nsid w:val="7DE34DAE"/>
    <w:multiLevelType w:val="hybridMultilevel"/>
    <w:tmpl w:val="9B50F824"/>
    <w:lvl w:ilvl="0" w:tplc="C922B9A6">
      <w:start w:val="1"/>
      <w:numFmt w:val="bullet"/>
      <w:lvlText w:val="–"/>
      <w:lvlJc w:val="left"/>
      <w:pPr>
        <w:ind w:left="1080" w:hanging="360"/>
      </w:pPr>
      <w:rPr>
        <w:rFonts w:ascii="Calibri" w:hAnsi="Calibri" w:hint="default"/>
      </w:rPr>
    </w:lvl>
    <w:lvl w:ilvl="1" w:tplc="9698DF2C" w:tentative="1">
      <w:start w:val="1"/>
      <w:numFmt w:val="bullet"/>
      <w:lvlText w:val="o"/>
      <w:lvlJc w:val="left"/>
      <w:pPr>
        <w:ind w:left="1800" w:hanging="360"/>
      </w:pPr>
      <w:rPr>
        <w:rFonts w:ascii="Courier New" w:hAnsi="Courier New" w:cs="Courier New" w:hint="default"/>
      </w:rPr>
    </w:lvl>
    <w:lvl w:ilvl="2" w:tplc="4EB855D6" w:tentative="1">
      <w:start w:val="1"/>
      <w:numFmt w:val="bullet"/>
      <w:lvlText w:val=""/>
      <w:lvlJc w:val="left"/>
      <w:pPr>
        <w:ind w:left="2520" w:hanging="360"/>
      </w:pPr>
      <w:rPr>
        <w:rFonts w:ascii="Wingdings" w:hAnsi="Wingdings" w:hint="default"/>
      </w:rPr>
    </w:lvl>
    <w:lvl w:ilvl="3" w:tplc="5A86552A" w:tentative="1">
      <w:start w:val="1"/>
      <w:numFmt w:val="bullet"/>
      <w:lvlText w:val=""/>
      <w:lvlJc w:val="left"/>
      <w:pPr>
        <w:ind w:left="3240" w:hanging="360"/>
      </w:pPr>
      <w:rPr>
        <w:rFonts w:ascii="Symbol" w:hAnsi="Symbol" w:hint="default"/>
      </w:rPr>
    </w:lvl>
    <w:lvl w:ilvl="4" w:tplc="BA38AEF6" w:tentative="1">
      <w:start w:val="1"/>
      <w:numFmt w:val="bullet"/>
      <w:lvlText w:val="o"/>
      <w:lvlJc w:val="left"/>
      <w:pPr>
        <w:ind w:left="3960" w:hanging="360"/>
      </w:pPr>
      <w:rPr>
        <w:rFonts w:ascii="Courier New" w:hAnsi="Courier New" w:cs="Courier New" w:hint="default"/>
      </w:rPr>
    </w:lvl>
    <w:lvl w:ilvl="5" w:tplc="96D4E41E" w:tentative="1">
      <w:start w:val="1"/>
      <w:numFmt w:val="bullet"/>
      <w:lvlText w:val=""/>
      <w:lvlJc w:val="left"/>
      <w:pPr>
        <w:ind w:left="4680" w:hanging="360"/>
      </w:pPr>
      <w:rPr>
        <w:rFonts w:ascii="Wingdings" w:hAnsi="Wingdings" w:hint="default"/>
      </w:rPr>
    </w:lvl>
    <w:lvl w:ilvl="6" w:tplc="D7A44D28" w:tentative="1">
      <w:start w:val="1"/>
      <w:numFmt w:val="bullet"/>
      <w:lvlText w:val=""/>
      <w:lvlJc w:val="left"/>
      <w:pPr>
        <w:ind w:left="5400" w:hanging="360"/>
      </w:pPr>
      <w:rPr>
        <w:rFonts w:ascii="Symbol" w:hAnsi="Symbol" w:hint="default"/>
      </w:rPr>
    </w:lvl>
    <w:lvl w:ilvl="7" w:tplc="689A62B0" w:tentative="1">
      <w:start w:val="1"/>
      <w:numFmt w:val="bullet"/>
      <w:lvlText w:val="o"/>
      <w:lvlJc w:val="left"/>
      <w:pPr>
        <w:ind w:left="6120" w:hanging="360"/>
      </w:pPr>
      <w:rPr>
        <w:rFonts w:ascii="Courier New" w:hAnsi="Courier New" w:cs="Courier New" w:hint="default"/>
      </w:rPr>
    </w:lvl>
    <w:lvl w:ilvl="8" w:tplc="7BB0835C" w:tentative="1">
      <w:start w:val="1"/>
      <w:numFmt w:val="bullet"/>
      <w:lvlText w:val=""/>
      <w:lvlJc w:val="left"/>
      <w:pPr>
        <w:ind w:left="6840" w:hanging="360"/>
      </w:pPr>
      <w:rPr>
        <w:rFonts w:ascii="Wingdings" w:hAnsi="Wingdings" w:hint="default"/>
      </w:rPr>
    </w:lvl>
  </w:abstractNum>
  <w:abstractNum w:abstractNumId="33">
    <w:nsid w:val="7E5A197F"/>
    <w:multiLevelType w:val="hybridMultilevel"/>
    <w:tmpl w:val="AED837BE"/>
    <w:lvl w:ilvl="0" w:tplc="1FAA3880">
      <w:start w:val="1"/>
      <w:numFmt w:val="bullet"/>
      <w:lvlText w:val=""/>
      <w:lvlJc w:val="left"/>
      <w:pPr>
        <w:ind w:left="720" w:hanging="360"/>
      </w:pPr>
      <w:rPr>
        <w:rFonts w:ascii="Symbol" w:hAnsi="Symbol" w:hint="default"/>
      </w:rPr>
    </w:lvl>
    <w:lvl w:ilvl="1" w:tplc="1074A7DC" w:tentative="1">
      <w:start w:val="1"/>
      <w:numFmt w:val="bullet"/>
      <w:lvlText w:val="o"/>
      <w:lvlJc w:val="left"/>
      <w:pPr>
        <w:ind w:left="1440" w:hanging="360"/>
      </w:pPr>
      <w:rPr>
        <w:rFonts w:ascii="Courier New" w:hAnsi="Courier New" w:cs="Courier New" w:hint="default"/>
      </w:rPr>
    </w:lvl>
    <w:lvl w:ilvl="2" w:tplc="183C2832" w:tentative="1">
      <w:start w:val="1"/>
      <w:numFmt w:val="bullet"/>
      <w:lvlText w:val=""/>
      <w:lvlJc w:val="left"/>
      <w:pPr>
        <w:ind w:left="2160" w:hanging="360"/>
      </w:pPr>
      <w:rPr>
        <w:rFonts w:ascii="Wingdings" w:hAnsi="Wingdings" w:hint="default"/>
      </w:rPr>
    </w:lvl>
    <w:lvl w:ilvl="3" w:tplc="7422D248" w:tentative="1">
      <w:start w:val="1"/>
      <w:numFmt w:val="bullet"/>
      <w:lvlText w:val=""/>
      <w:lvlJc w:val="left"/>
      <w:pPr>
        <w:ind w:left="2880" w:hanging="360"/>
      </w:pPr>
      <w:rPr>
        <w:rFonts w:ascii="Symbol" w:hAnsi="Symbol" w:hint="default"/>
      </w:rPr>
    </w:lvl>
    <w:lvl w:ilvl="4" w:tplc="9FC27F1A" w:tentative="1">
      <w:start w:val="1"/>
      <w:numFmt w:val="bullet"/>
      <w:lvlText w:val="o"/>
      <w:lvlJc w:val="left"/>
      <w:pPr>
        <w:ind w:left="3600" w:hanging="360"/>
      </w:pPr>
      <w:rPr>
        <w:rFonts w:ascii="Courier New" w:hAnsi="Courier New" w:cs="Courier New" w:hint="default"/>
      </w:rPr>
    </w:lvl>
    <w:lvl w:ilvl="5" w:tplc="75E2CAEC" w:tentative="1">
      <w:start w:val="1"/>
      <w:numFmt w:val="bullet"/>
      <w:lvlText w:val=""/>
      <w:lvlJc w:val="left"/>
      <w:pPr>
        <w:ind w:left="4320" w:hanging="360"/>
      </w:pPr>
      <w:rPr>
        <w:rFonts w:ascii="Wingdings" w:hAnsi="Wingdings" w:hint="default"/>
      </w:rPr>
    </w:lvl>
    <w:lvl w:ilvl="6" w:tplc="3D2632A6" w:tentative="1">
      <w:start w:val="1"/>
      <w:numFmt w:val="bullet"/>
      <w:lvlText w:val=""/>
      <w:lvlJc w:val="left"/>
      <w:pPr>
        <w:ind w:left="5040" w:hanging="360"/>
      </w:pPr>
      <w:rPr>
        <w:rFonts w:ascii="Symbol" w:hAnsi="Symbol" w:hint="default"/>
      </w:rPr>
    </w:lvl>
    <w:lvl w:ilvl="7" w:tplc="64582210" w:tentative="1">
      <w:start w:val="1"/>
      <w:numFmt w:val="bullet"/>
      <w:lvlText w:val="o"/>
      <w:lvlJc w:val="left"/>
      <w:pPr>
        <w:ind w:left="5760" w:hanging="360"/>
      </w:pPr>
      <w:rPr>
        <w:rFonts w:ascii="Courier New" w:hAnsi="Courier New" w:cs="Courier New" w:hint="default"/>
      </w:rPr>
    </w:lvl>
    <w:lvl w:ilvl="8" w:tplc="3E68A8D4" w:tentative="1">
      <w:start w:val="1"/>
      <w:numFmt w:val="bullet"/>
      <w:lvlText w:val=""/>
      <w:lvlJc w:val="left"/>
      <w:pPr>
        <w:ind w:left="6480" w:hanging="360"/>
      </w:pPr>
      <w:rPr>
        <w:rFonts w:ascii="Wingdings" w:hAnsi="Wingdings" w:hint="default"/>
      </w:rPr>
    </w:lvl>
  </w:abstractNum>
  <w:num w:numId="1">
    <w:abstractNumId w:val="4"/>
  </w:num>
  <w:num w:numId="2">
    <w:abstractNumId w:val="24"/>
  </w:num>
  <w:num w:numId="3">
    <w:abstractNumId w:val="0"/>
  </w:num>
  <w:num w:numId="4">
    <w:abstractNumId w:val="31"/>
  </w:num>
  <w:num w:numId="5">
    <w:abstractNumId w:val="11"/>
  </w:num>
  <w:num w:numId="6">
    <w:abstractNumId w:val="2"/>
  </w:num>
  <w:num w:numId="7">
    <w:abstractNumId w:val="27"/>
  </w:num>
  <w:num w:numId="8">
    <w:abstractNumId w:val="13"/>
  </w:num>
  <w:num w:numId="9">
    <w:abstractNumId w:val="30"/>
  </w:num>
  <w:num w:numId="10">
    <w:abstractNumId w:val="1"/>
  </w:num>
  <w:num w:numId="11">
    <w:abstractNumId w:val="33"/>
  </w:num>
  <w:num w:numId="12">
    <w:abstractNumId w:val="12"/>
  </w:num>
  <w:num w:numId="13">
    <w:abstractNumId w:val="5"/>
  </w:num>
  <w:num w:numId="14">
    <w:abstractNumId w:val="28"/>
  </w:num>
  <w:num w:numId="15">
    <w:abstractNumId w:val="3"/>
  </w:num>
  <w:num w:numId="16">
    <w:abstractNumId w:val="32"/>
  </w:num>
  <w:num w:numId="17">
    <w:abstractNumId w:val="15"/>
  </w:num>
  <w:num w:numId="18">
    <w:abstractNumId w:val="21"/>
  </w:num>
  <w:num w:numId="19">
    <w:abstractNumId w:val="16"/>
  </w:num>
  <w:num w:numId="20">
    <w:abstractNumId w:val="7"/>
  </w:num>
  <w:num w:numId="21">
    <w:abstractNumId w:val="23"/>
  </w:num>
  <w:num w:numId="22">
    <w:abstractNumId w:val="20"/>
  </w:num>
  <w:num w:numId="23">
    <w:abstractNumId w:val="26"/>
  </w:num>
  <w:num w:numId="24">
    <w:abstractNumId w:val="6"/>
  </w:num>
  <w:num w:numId="25">
    <w:abstractNumId w:val="9"/>
  </w:num>
  <w:num w:numId="26">
    <w:abstractNumId w:val="8"/>
  </w:num>
  <w:num w:numId="27">
    <w:abstractNumId w:val="29"/>
  </w:num>
  <w:num w:numId="28">
    <w:abstractNumId w:val="18"/>
  </w:num>
  <w:num w:numId="29">
    <w:abstractNumId w:val="10"/>
  </w:num>
  <w:num w:numId="30">
    <w:abstractNumId w:val="17"/>
  </w:num>
  <w:num w:numId="31">
    <w:abstractNumId w:val="14"/>
  </w:num>
  <w:num w:numId="32">
    <w:abstractNumId w:val="25"/>
  </w:num>
  <w:num w:numId="33">
    <w:abstractNumId w:val="22"/>
  </w:num>
  <w:num w:numId="34">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257"/>
    <w:rsid w:val="00020C09"/>
    <w:rsid w:val="00020F35"/>
    <w:rsid w:val="00021205"/>
    <w:rsid w:val="000323C7"/>
    <w:rsid w:val="00033F12"/>
    <w:rsid w:val="000465A9"/>
    <w:rsid w:val="0006316C"/>
    <w:rsid w:val="00072F0F"/>
    <w:rsid w:val="00084A49"/>
    <w:rsid w:val="00086B48"/>
    <w:rsid w:val="000A2329"/>
    <w:rsid w:val="000A3742"/>
    <w:rsid w:val="000A4D4A"/>
    <w:rsid w:val="000C2C06"/>
    <w:rsid w:val="000C39FB"/>
    <w:rsid w:val="000C649D"/>
    <w:rsid w:val="000D15BB"/>
    <w:rsid w:val="0010313D"/>
    <w:rsid w:val="00112741"/>
    <w:rsid w:val="00113636"/>
    <w:rsid w:val="00126C70"/>
    <w:rsid w:val="00130D5B"/>
    <w:rsid w:val="00134D59"/>
    <w:rsid w:val="001367AF"/>
    <w:rsid w:val="00137786"/>
    <w:rsid w:val="00142F0B"/>
    <w:rsid w:val="001435DE"/>
    <w:rsid w:val="00146F4F"/>
    <w:rsid w:val="001477CD"/>
    <w:rsid w:val="00155CEE"/>
    <w:rsid w:val="00155ECA"/>
    <w:rsid w:val="00157A94"/>
    <w:rsid w:val="001620C8"/>
    <w:rsid w:val="00162212"/>
    <w:rsid w:val="0016497C"/>
    <w:rsid w:val="00171CCE"/>
    <w:rsid w:val="001823B0"/>
    <w:rsid w:val="00183E6F"/>
    <w:rsid w:val="00186660"/>
    <w:rsid w:val="00197311"/>
    <w:rsid w:val="001C655B"/>
    <w:rsid w:val="001E2DE2"/>
    <w:rsid w:val="001F2102"/>
    <w:rsid w:val="00211FC2"/>
    <w:rsid w:val="00223DB2"/>
    <w:rsid w:val="00225D84"/>
    <w:rsid w:val="00230AA6"/>
    <w:rsid w:val="002347C0"/>
    <w:rsid w:val="00235DA2"/>
    <w:rsid w:val="002564B3"/>
    <w:rsid w:val="00257B85"/>
    <w:rsid w:val="00266871"/>
    <w:rsid w:val="0028443F"/>
    <w:rsid w:val="00286D7D"/>
    <w:rsid w:val="002A0DF8"/>
    <w:rsid w:val="002A650F"/>
    <w:rsid w:val="002C6A0D"/>
    <w:rsid w:val="002D1542"/>
    <w:rsid w:val="002E4D47"/>
    <w:rsid w:val="002E7BF1"/>
    <w:rsid w:val="002E7C14"/>
    <w:rsid w:val="002F48B0"/>
    <w:rsid w:val="00300343"/>
    <w:rsid w:val="003046A0"/>
    <w:rsid w:val="00325314"/>
    <w:rsid w:val="003552B0"/>
    <w:rsid w:val="0036520D"/>
    <w:rsid w:val="00373DF1"/>
    <w:rsid w:val="00375C73"/>
    <w:rsid w:val="00380669"/>
    <w:rsid w:val="00390EF6"/>
    <w:rsid w:val="0039360E"/>
    <w:rsid w:val="00396064"/>
    <w:rsid w:val="003A0A6E"/>
    <w:rsid w:val="003B455D"/>
    <w:rsid w:val="003B7BE7"/>
    <w:rsid w:val="003C3628"/>
    <w:rsid w:val="003E5403"/>
    <w:rsid w:val="003F6E32"/>
    <w:rsid w:val="003F78C9"/>
    <w:rsid w:val="0040742A"/>
    <w:rsid w:val="004141D9"/>
    <w:rsid w:val="004154F5"/>
    <w:rsid w:val="0043724F"/>
    <w:rsid w:val="004542EE"/>
    <w:rsid w:val="00464CD7"/>
    <w:rsid w:val="004662F4"/>
    <w:rsid w:val="004712B1"/>
    <w:rsid w:val="00475125"/>
    <w:rsid w:val="00475188"/>
    <w:rsid w:val="00487487"/>
    <w:rsid w:val="004878C0"/>
    <w:rsid w:val="00491BF3"/>
    <w:rsid w:val="00492C04"/>
    <w:rsid w:val="004A576C"/>
    <w:rsid w:val="004A6139"/>
    <w:rsid w:val="004B2F4D"/>
    <w:rsid w:val="004C5C66"/>
    <w:rsid w:val="004D1422"/>
    <w:rsid w:val="004D234B"/>
    <w:rsid w:val="004F6F77"/>
    <w:rsid w:val="00506E4B"/>
    <w:rsid w:val="00510D77"/>
    <w:rsid w:val="00511CF9"/>
    <w:rsid w:val="00535EE4"/>
    <w:rsid w:val="00536091"/>
    <w:rsid w:val="00545995"/>
    <w:rsid w:val="00546E80"/>
    <w:rsid w:val="00561F86"/>
    <w:rsid w:val="00577E67"/>
    <w:rsid w:val="00581BF5"/>
    <w:rsid w:val="00585828"/>
    <w:rsid w:val="00592F5B"/>
    <w:rsid w:val="005A24A8"/>
    <w:rsid w:val="005A5B2D"/>
    <w:rsid w:val="005A5ED5"/>
    <w:rsid w:val="005A6D13"/>
    <w:rsid w:val="005A7C7A"/>
    <w:rsid w:val="005B00FC"/>
    <w:rsid w:val="005B379A"/>
    <w:rsid w:val="005C78B9"/>
    <w:rsid w:val="005D092F"/>
    <w:rsid w:val="005E72DA"/>
    <w:rsid w:val="005F0272"/>
    <w:rsid w:val="005F3A87"/>
    <w:rsid w:val="006066E6"/>
    <w:rsid w:val="00606B1F"/>
    <w:rsid w:val="00620596"/>
    <w:rsid w:val="00625EB7"/>
    <w:rsid w:val="0063200B"/>
    <w:rsid w:val="00642D8E"/>
    <w:rsid w:val="00692815"/>
    <w:rsid w:val="006A2257"/>
    <w:rsid w:val="006A34FA"/>
    <w:rsid w:val="006B63FB"/>
    <w:rsid w:val="006B7929"/>
    <w:rsid w:val="006C14E1"/>
    <w:rsid w:val="006D507C"/>
    <w:rsid w:val="006E1C61"/>
    <w:rsid w:val="007008F8"/>
    <w:rsid w:val="007025A1"/>
    <w:rsid w:val="007039D2"/>
    <w:rsid w:val="007112AF"/>
    <w:rsid w:val="0071348C"/>
    <w:rsid w:val="007174FE"/>
    <w:rsid w:val="00720DDE"/>
    <w:rsid w:val="00733E8D"/>
    <w:rsid w:val="007372F8"/>
    <w:rsid w:val="00755A5C"/>
    <w:rsid w:val="00760283"/>
    <w:rsid w:val="007613E3"/>
    <w:rsid w:val="007870C6"/>
    <w:rsid w:val="007A13C7"/>
    <w:rsid w:val="007B23DC"/>
    <w:rsid w:val="007D7CAE"/>
    <w:rsid w:val="00801DB7"/>
    <w:rsid w:val="008112E7"/>
    <w:rsid w:val="00811C25"/>
    <w:rsid w:val="008370B8"/>
    <w:rsid w:val="008407BB"/>
    <w:rsid w:val="00843AAA"/>
    <w:rsid w:val="00860941"/>
    <w:rsid w:val="0087489B"/>
    <w:rsid w:val="00874C7F"/>
    <w:rsid w:val="00877AE0"/>
    <w:rsid w:val="00884BD3"/>
    <w:rsid w:val="008907E8"/>
    <w:rsid w:val="00896105"/>
    <w:rsid w:val="008B13A3"/>
    <w:rsid w:val="008B7778"/>
    <w:rsid w:val="008C1AFA"/>
    <w:rsid w:val="008C3E81"/>
    <w:rsid w:val="008E543A"/>
    <w:rsid w:val="008F3F1F"/>
    <w:rsid w:val="008F445E"/>
    <w:rsid w:val="00902341"/>
    <w:rsid w:val="009137B0"/>
    <w:rsid w:val="00935457"/>
    <w:rsid w:val="009442C6"/>
    <w:rsid w:val="009528A9"/>
    <w:rsid w:val="00980B8E"/>
    <w:rsid w:val="00987AC5"/>
    <w:rsid w:val="00997F90"/>
    <w:rsid w:val="009A3546"/>
    <w:rsid w:val="009A7963"/>
    <w:rsid w:val="009B033A"/>
    <w:rsid w:val="009B1430"/>
    <w:rsid w:val="009B5A7C"/>
    <w:rsid w:val="009C3537"/>
    <w:rsid w:val="009D1647"/>
    <w:rsid w:val="009D5E42"/>
    <w:rsid w:val="00A318B3"/>
    <w:rsid w:val="00A40D55"/>
    <w:rsid w:val="00A42F62"/>
    <w:rsid w:val="00A53320"/>
    <w:rsid w:val="00A6218E"/>
    <w:rsid w:val="00A70B11"/>
    <w:rsid w:val="00A74874"/>
    <w:rsid w:val="00A87E20"/>
    <w:rsid w:val="00A92DB8"/>
    <w:rsid w:val="00A93C3F"/>
    <w:rsid w:val="00AA1C31"/>
    <w:rsid w:val="00AA63C6"/>
    <w:rsid w:val="00AB31C5"/>
    <w:rsid w:val="00AC3E6C"/>
    <w:rsid w:val="00AE6C04"/>
    <w:rsid w:val="00AF4FF4"/>
    <w:rsid w:val="00B155C5"/>
    <w:rsid w:val="00B37696"/>
    <w:rsid w:val="00B44B6E"/>
    <w:rsid w:val="00B602C0"/>
    <w:rsid w:val="00B64B5F"/>
    <w:rsid w:val="00B66D83"/>
    <w:rsid w:val="00B71C63"/>
    <w:rsid w:val="00B7423B"/>
    <w:rsid w:val="00B83A86"/>
    <w:rsid w:val="00B8421C"/>
    <w:rsid w:val="00B85A4C"/>
    <w:rsid w:val="00B87689"/>
    <w:rsid w:val="00BB4710"/>
    <w:rsid w:val="00BC3BA4"/>
    <w:rsid w:val="00BE64AA"/>
    <w:rsid w:val="00C0110C"/>
    <w:rsid w:val="00C052D8"/>
    <w:rsid w:val="00C1525C"/>
    <w:rsid w:val="00C17F15"/>
    <w:rsid w:val="00C208AF"/>
    <w:rsid w:val="00C271B7"/>
    <w:rsid w:val="00C27625"/>
    <w:rsid w:val="00C300A5"/>
    <w:rsid w:val="00C41D01"/>
    <w:rsid w:val="00C4251B"/>
    <w:rsid w:val="00C534C5"/>
    <w:rsid w:val="00C54559"/>
    <w:rsid w:val="00C60CD6"/>
    <w:rsid w:val="00C67A9C"/>
    <w:rsid w:val="00C7071F"/>
    <w:rsid w:val="00C73E4B"/>
    <w:rsid w:val="00C82AA1"/>
    <w:rsid w:val="00C84855"/>
    <w:rsid w:val="00C93483"/>
    <w:rsid w:val="00CA0DE4"/>
    <w:rsid w:val="00CA17E2"/>
    <w:rsid w:val="00CA57DA"/>
    <w:rsid w:val="00CC04FA"/>
    <w:rsid w:val="00CE3240"/>
    <w:rsid w:val="00CF61C5"/>
    <w:rsid w:val="00D1126C"/>
    <w:rsid w:val="00D171C2"/>
    <w:rsid w:val="00D32544"/>
    <w:rsid w:val="00D406B2"/>
    <w:rsid w:val="00D52E14"/>
    <w:rsid w:val="00D5565B"/>
    <w:rsid w:val="00D66A04"/>
    <w:rsid w:val="00D80C4B"/>
    <w:rsid w:val="00D97ED2"/>
    <w:rsid w:val="00DC4D1C"/>
    <w:rsid w:val="00DD204D"/>
    <w:rsid w:val="00DE1981"/>
    <w:rsid w:val="00E117BF"/>
    <w:rsid w:val="00E33CC4"/>
    <w:rsid w:val="00E405DE"/>
    <w:rsid w:val="00E4218D"/>
    <w:rsid w:val="00E46076"/>
    <w:rsid w:val="00E506D1"/>
    <w:rsid w:val="00E50CFE"/>
    <w:rsid w:val="00E548B9"/>
    <w:rsid w:val="00E557ED"/>
    <w:rsid w:val="00E66915"/>
    <w:rsid w:val="00E75A49"/>
    <w:rsid w:val="00E77985"/>
    <w:rsid w:val="00E8044C"/>
    <w:rsid w:val="00E823AC"/>
    <w:rsid w:val="00E82507"/>
    <w:rsid w:val="00EB269B"/>
    <w:rsid w:val="00EB4F8B"/>
    <w:rsid w:val="00EB7EDA"/>
    <w:rsid w:val="00EC14D6"/>
    <w:rsid w:val="00EC23B6"/>
    <w:rsid w:val="00EC335C"/>
    <w:rsid w:val="00ED180A"/>
    <w:rsid w:val="00ED25D4"/>
    <w:rsid w:val="00ED5AC6"/>
    <w:rsid w:val="00ED60BB"/>
    <w:rsid w:val="00EE2425"/>
    <w:rsid w:val="00EE25FD"/>
    <w:rsid w:val="00EE3ADE"/>
    <w:rsid w:val="00EE4AA2"/>
    <w:rsid w:val="00EE4AC8"/>
    <w:rsid w:val="00F023A2"/>
    <w:rsid w:val="00F077FC"/>
    <w:rsid w:val="00F449D0"/>
    <w:rsid w:val="00F615C4"/>
    <w:rsid w:val="00F61CEC"/>
    <w:rsid w:val="00F6473D"/>
    <w:rsid w:val="00F904D2"/>
    <w:rsid w:val="00F97421"/>
    <w:rsid w:val="00F97ED1"/>
    <w:rsid w:val="00FA0DDD"/>
    <w:rsid w:val="00FA54B1"/>
    <w:rsid w:val="00FC15CB"/>
    <w:rsid w:val="00FC1AFF"/>
    <w:rsid w:val="00FC6394"/>
    <w:rsid w:val="00FC730E"/>
    <w:rsid w:val="00FD2406"/>
    <w:rsid w:val="00FE2284"/>
    <w:rsid w:val="00FE2E33"/>
    <w:rsid w:val="00FE789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3E25B980-1895-48F2-9526-FE846862E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FC2"/>
    <w:pPr>
      <w:spacing w:after="120"/>
    </w:pPr>
    <w:rPr>
      <w:sz w:val="24"/>
      <w:szCs w:val="24"/>
      <w:lang w:val="en-AU"/>
    </w:rPr>
  </w:style>
  <w:style w:type="paragraph" w:styleId="Heading1">
    <w:name w:val="heading 1"/>
    <w:basedOn w:val="Normal"/>
    <w:next w:val="Normal"/>
    <w:link w:val="Heading1Char"/>
    <w:qFormat/>
    <w:rsid w:val="00EB269B"/>
    <w:pPr>
      <w:keepNext/>
      <w:numPr>
        <w:numId w:val="1"/>
      </w:numPr>
      <w:spacing w:before="240" w:after="240"/>
      <w:outlineLvl w:val="0"/>
    </w:pPr>
    <w:rPr>
      <w:rFonts w:ascii="Arial" w:hAnsi="Arial" w:cs="Arial"/>
      <w:b/>
      <w:bCs/>
      <w:caps/>
      <w:kern w:val="32"/>
      <w:sz w:val="28"/>
      <w:szCs w:val="32"/>
    </w:rPr>
  </w:style>
  <w:style w:type="paragraph" w:styleId="Heading2">
    <w:name w:val="heading 2"/>
    <w:basedOn w:val="Normal"/>
    <w:next w:val="Normal"/>
    <w:link w:val="Heading2Char"/>
    <w:qFormat/>
    <w:rsid w:val="00EB269B"/>
    <w:pPr>
      <w:keepNext/>
      <w:numPr>
        <w:ilvl w:val="1"/>
        <w:numId w:val="1"/>
      </w:numPr>
      <w:spacing w:before="240"/>
      <w:outlineLvl w:val="1"/>
    </w:pPr>
    <w:rPr>
      <w:rFonts w:ascii="Arial" w:hAnsi="Arial" w:cs="Arial"/>
      <w:b/>
      <w:bCs/>
      <w:iCs/>
      <w:szCs w:val="28"/>
    </w:rPr>
  </w:style>
  <w:style w:type="paragraph" w:styleId="Heading3">
    <w:name w:val="heading 3"/>
    <w:basedOn w:val="Normal"/>
    <w:next w:val="Normal"/>
    <w:qFormat/>
    <w:rsid w:val="00EB269B"/>
    <w:pPr>
      <w:keepNext/>
      <w:numPr>
        <w:ilvl w:val="2"/>
        <w:numId w:val="1"/>
      </w:numPr>
      <w:spacing w:before="120" w:after="200"/>
      <w:outlineLvl w:val="2"/>
    </w:pPr>
    <w:rPr>
      <w:rFonts w:cs="Arial"/>
      <w:bCs/>
      <w:szCs w:val="26"/>
    </w:rPr>
  </w:style>
  <w:style w:type="paragraph" w:styleId="Heading4">
    <w:name w:val="heading 4"/>
    <w:basedOn w:val="Normal"/>
    <w:next w:val="Normal"/>
    <w:qFormat/>
    <w:rsid w:val="00EB269B"/>
    <w:pPr>
      <w:keepNext/>
      <w:numPr>
        <w:ilvl w:val="3"/>
        <w:numId w:val="1"/>
      </w:numPr>
      <w:spacing w:before="240" w:after="60"/>
      <w:outlineLvl w:val="3"/>
    </w:pPr>
    <w:rPr>
      <w:b/>
      <w:bCs/>
      <w:sz w:val="28"/>
      <w:szCs w:val="28"/>
    </w:rPr>
  </w:style>
  <w:style w:type="paragraph" w:styleId="Heading5">
    <w:name w:val="heading 5"/>
    <w:basedOn w:val="Normal"/>
    <w:next w:val="Normal"/>
    <w:qFormat/>
    <w:rsid w:val="00EB269B"/>
    <w:pPr>
      <w:numPr>
        <w:ilvl w:val="4"/>
        <w:numId w:val="1"/>
      </w:numPr>
      <w:spacing w:before="240" w:after="60"/>
      <w:outlineLvl w:val="4"/>
    </w:pPr>
    <w:rPr>
      <w:b/>
      <w:bCs/>
      <w:i/>
      <w:iCs/>
      <w:sz w:val="26"/>
      <w:szCs w:val="26"/>
    </w:rPr>
  </w:style>
  <w:style w:type="paragraph" w:styleId="Heading6">
    <w:name w:val="heading 6"/>
    <w:basedOn w:val="Normal"/>
    <w:next w:val="Normal"/>
    <w:qFormat/>
    <w:rsid w:val="00EB269B"/>
    <w:pPr>
      <w:numPr>
        <w:ilvl w:val="5"/>
        <w:numId w:val="1"/>
      </w:numPr>
      <w:spacing w:before="240" w:after="60"/>
      <w:outlineLvl w:val="5"/>
    </w:pPr>
    <w:rPr>
      <w:b/>
      <w:bCs/>
      <w:szCs w:val="22"/>
    </w:rPr>
  </w:style>
  <w:style w:type="paragraph" w:styleId="Heading7">
    <w:name w:val="heading 7"/>
    <w:basedOn w:val="Normal"/>
    <w:next w:val="Normal"/>
    <w:qFormat/>
    <w:rsid w:val="00EB269B"/>
    <w:pPr>
      <w:numPr>
        <w:ilvl w:val="6"/>
        <w:numId w:val="1"/>
      </w:numPr>
      <w:spacing w:before="240" w:after="60"/>
      <w:outlineLvl w:val="6"/>
    </w:pPr>
  </w:style>
  <w:style w:type="paragraph" w:styleId="Heading8">
    <w:name w:val="heading 8"/>
    <w:basedOn w:val="Normal"/>
    <w:next w:val="Normal"/>
    <w:qFormat/>
    <w:rsid w:val="00EB269B"/>
    <w:pPr>
      <w:numPr>
        <w:ilvl w:val="7"/>
        <w:numId w:val="1"/>
      </w:numPr>
      <w:spacing w:before="240" w:after="60"/>
      <w:outlineLvl w:val="7"/>
    </w:pPr>
    <w:rPr>
      <w:i/>
      <w:iCs/>
    </w:rPr>
  </w:style>
  <w:style w:type="paragraph" w:styleId="Heading9">
    <w:name w:val="heading 9"/>
    <w:basedOn w:val="Normal"/>
    <w:next w:val="Normal"/>
    <w:qFormat/>
    <w:rsid w:val="00EB269B"/>
    <w:pPr>
      <w:numPr>
        <w:ilvl w:val="8"/>
        <w:numId w:val="1"/>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B269B"/>
    <w:pPr>
      <w:tabs>
        <w:tab w:val="center" w:pos="4153"/>
        <w:tab w:val="right" w:pos="8306"/>
      </w:tabs>
    </w:pPr>
  </w:style>
  <w:style w:type="paragraph" w:styleId="Header">
    <w:name w:val="header"/>
    <w:basedOn w:val="Normal"/>
    <w:link w:val="HeaderChar"/>
    <w:rsid w:val="00EB269B"/>
    <w:pPr>
      <w:tabs>
        <w:tab w:val="center" w:pos="4153"/>
        <w:tab w:val="right" w:pos="8306"/>
      </w:tabs>
    </w:pPr>
    <w:rPr>
      <w:rFonts w:ascii="Arial" w:hAnsi="Arial"/>
      <w:b/>
      <w:caps/>
      <w:sz w:val="28"/>
    </w:rPr>
  </w:style>
  <w:style w:type="character" w:styleId="PageNumber">
    <w:name w:val="page number"/>
    <w:basedOn w:val="DefaultParagraphFont"/>
    <w:semiHidden/>
    <w:rsid w:val="00EB269B"/>
  </w:style>
  <w:style w:type="paragraph" w:customStyle="1" w:styleId="TableTextHist">
    <w:name w:val="TableTextHist"/>
    <w:basedOn w:val="Normal"/>
    <w:rsid w:val="00EB269B"/>
    <w:pPr>
      <w:jc w:val="both"/>
    </w:pPr>
    <w:rPr>
      <w:szCs w:val="20"/>
      <w:lang w:val="en-US"/>
    </w:rPr>
  </w:style>
  <w:style w:type="paragraph" w:customStyle="1" w:styleId="TableText">
    <w:name w:val="TableText"/>
    <w:basedOn w:val="Normal"/>
    <w:rsid w:val="00EB269B"/>
    <w:pPr>
      <w:keepNext/>
      <w:spacing w:after="0"/>
    </w:pPr>
    <w:rPr>
      <w:sz w:val="20"/>
      <w:szCs w:val="20"/>
      <w:lang w:val="en-US"/>
    </w:rPr>
  </w:style>
  <w:style w:type="paragraph" w:styleId="BodyText2">
    <w:name w:val="Body Text 2"/>
    <w:basedOn w:val="Normal"/>
    <w:semiHidden/>
    <w:rsid w:val="00EB269B"/>
    <w:pPr>
      <w:spacing w:after="0"/>
    </w:pPr>
    <w:rPr>
      <w:b/>
      <w:bCs/>
      <w:lang w:val="en-US"/>
    </w:rPr>
  </w:style>
  <w:style w:type="paragraph" w:styleId="TOC1">
    <w:name w:val="toc 1"/>
    <w:basedOn w:val="Normal"/>
    <w:next w:val="Normal"/>
    <w:autoRedefine/>
    <w:uiPriority w:val="39"/>
    <w:rsid w:val="00EB269B"/>
    <w:pPr>
      <w:tabs>
        <w:tab w:val="left" w:pos="567"/>
        <w:tab w:val="right" w:leader="dot" w:pos="8493"/>
      </w:tabs>
      <w:spacing w:before="120"/>
    </w:pPr>
    <w:rPr>
      <w:b/>
      <w:bCs/>
      <w:caps/>
      <w:noProof/>
    </w:rPr>
  </w:style>
  <w:style w:type="paragraph" w:styleId="TOC2">
    <w:name w:val="toc 2"/>
    <w:basedOn w:val="Normal"/>
    <w:next w:val="Normal"/>
    <w:autoRedefine/>
    <w:uiPriority w:val="39"/>
    <w:rsid w:val="00EB269B"/>
    <w:pPr>
      <w:tabs>
        <w:tab w:val="left" w:pos="1134"/>
        <w:tab w:val="right" w:leader="dot" w:pos="8494"/>
      </w:tabs>
      <w:spacing w:after="0"/>
      <w:ind w:left="1134" w:hanging="567"/>
    </w:pPr>
    <w:rPr>
      <w:noProof/>
    </w:rPr>
  </w:style>
  <w:style w:type="paragraph" w:styleId="TOC3">
    <w:name w:val="toc 3"/>
    <w:basedOn w:val="Normal"/>
    <w:next w:val="Normal"/>
    <w:autoRedefine/>
    <w:semiHidden/>
    <w:rsid w:val="00EB269B"/>
    <w:pPr>
      <w:spacing w:after="0"/>
      <w:ind w:left="440"/>
    </w:pPr>
    <w:rPr>
      <w:i/>
      <w:iCs/>
    </w:rPr>
  </w:style>
  <w:style w:type="paragraph" w:styleId="TOC4">
    <w:name w:val="toc 4"/>
    <w:basedOn w:val="Normal"/>
    <w:next w:val="Normal"/>
    <w:autoRedefine/>
    <w:semiHidden/>
    <w:rsid w:val="00EB269B"/>
    <w:pPr>
      <w:spacing w:after="0"/>
      <w:ind w:left="660"/>
    </w:pPr>
    <w:rPr>
      <w:szCs w:val="21"/>
    </w:rPr>
  </w:style>
  <w:style w:type="paragraph" w:styleId="TOC5">
    <w:name w:val="toc 5"/>
    <w:basedOn w:val="Normal"/>
    <w:next w:val="Normal"/>
    <w:autoRedefine/>
    <w:semiHidden/>
    <w:rsid w:val="00EB269B"/>
    <w:pPr>
      <w:spacing w:after="0"/>
      <w:ind w:left="880"/>
    </w:pPr>
    <w:rPr>
      <w:szCs w:val="21"/>
    </w:rPr>
  </w:style>
  <w:style w:type="paragraph" w:styleId="TOC6">
    <w:name w:val="toc 6"/>
    <w:basedOn w:val="Normal"/>
    <w:next w:val="Normal"/>
    <w:autoRedefine/>
    <w:semiHidden/>
    <w:rsid w:val="00EB269B"/>
    <w:pPr>
      <w:spacing w:after="0"/>
      <w:ind w:left="1100"/>
    </w:pPr>
    <w:rPr>
      <w:szCs w:val="21"/>
    </w:rPr>
  </w:style>
  <w:style w:type="paragraph" w:styleId="TOC7">
    <w:name w:val="toc 7"/>
    <w:basedOn w:val="Normal"/>
    <w:next w:val="Normal"/>
    <w:autoRedefine/>
    <w:semiHidden/>
    <w:rsid w:val="00EB269B"/>
    <w:pPr>
      <w:spacing w:after="0"/>
      <w:ind w:left="1320"/>
    </w:pPr>
    <w:rPr>
      <w:szCs w:val="21"/>
    </w:rPr>
  </w:style>
  <w:style w:type="paragraph" w:styleId="TOC8">
    <w:name w:val="toc 8"/>
    <w:basedOn w:val="Normal"/>
    <w:next w:val="Normal"/>
    <w:autoRedefine/>
    <w:semiHidden/>
    <w:rsid w:val="00EB269B"/>
    <w:pPr>
      <w:spacing w:after="0"/>
      <w:ind w:left="1540"/>
    </w:pPr>
    <w:rPr>
      <w:szCs w:val="21"/>
    </w:rPr>
  </w:style>
  <w:style w:type="paragraph" w:styleId="TOC9">
    <w:name w:val="toc 9"/>
    <w:basedOn w:val="Normal"/>
    <w:next w:val="Normal"/>
    <w:autoRedefine/>
    <w:semiHidden/>
    <w:rsid w:val="00EB269B"/>
    <w:pPr>
      <w:spacing w:after="0"/>
      <w:ind w:left="1760"/>
    </w:pPr>
    <w:rPr>
      <w:szCs w:val="21"/>
    </w:rPr>
  </w:style>
  <w:style w:type="character" w:styleId="Hyperlink">
    <w:name w:val="Hyperlink"/>
    <w:basedOn w:val="DefaultParagraphFont"/>
    <w:rsid w:val="00EB269B"/>
    <w:rPr>
      <w:color w:val="0000FF"/>
      <w:u w:val="single"/>
    </w:rPr>
  </w:style>
  <w:style w:type="paragraph" w:customStyle="1" w:styleId="SOPBodyText12">
    <w:name w:val="SOP BodyText12"/>
    <w:rsid w:val="00EB269B"/>
    <w:pPr>
      <w:spacing w:after="200"/>
      <w:ind w:left="835"/>
      <w:jc w:val="both"/>
    </w:pPr>
    <w:rPr>
      <w:sz w:val="24"/>
    </w:rPr>
  </w:style>
  <w:style w:type="paragraph" w:customStyle="1" w:styleId="BulletIndent1">
    <w:name w:val="Bullet Indent 1 (•)"/>
    <w:rsid w:val="00EB269B"/>
    <w:pPr>
      <w:numPr>
        <w:numId w:val="7"/>
      </w:numPr>
      <w:tabs>
        <w:tab w:val="clear" w:pos="360"/>
        <w:tab w:val="left" w:pos="288"/>
      </w:tabs>
      <w:spacing w:after="120"/>
      <w:jc w:val="both"/>
    </w:pPr>
    <w:rPr>
      <w:sz w:val="24"/>
    </w:rPr>
  </w:style>
  <w:style w:type="paragraph" w:customStyle="1" w:styleId="BulletIndent4">
    <w:name w:val="Bullet Indent 4 (•)"/>
    <w:basedOn w:val="BulletIndent1"/>
    <w:uiPriority w:val="99"/>
    <w:rsid w:val="00EB269B"/>
    <w:pPr>
      <w:numPr>
        <w:numId w:val="5"/>
      </w:numPr>
      <w:tabs>
        <w:tab w:val="clear" w:pos="288"/>
        <w:tab w:val="clear" w:pos="360"/>
        <w:tab w:val="left" w:pos="1138"/>
      </w:tabs>
      <w:ind w:left="1138" w:hanging="288"/>
    </w:pPr>
  </w:style>
  <w:style w:type="paragraph" w:customStyle="1" w:styleId="SOPNarrative1">
    <w:name w:val="SOP Narrative 1"/>
    <w:rsid w:val="00EB269B"/>
    <w:pPr>
      <w:spacing w:after="200"/>
      <w:jc w:val="both"/>
    </w:pPr>
    <w:rPr>
      <w:sz w:val="24"/>
    </w:rPr>
  </w:style>
  <w:style w:type="paragraph" w:customStyle="1" w:styleId="SOPNarrative2">
    <w:name w:val="SOP Narrative 2"/>
    <w:basedOn w:val="SOPNarrative1"/>
    <w:rsid w:val="00EB269B"/>
    <w:pPr>
      <w:tabs>
        <w:tab w:val="num" w:pos="1440"/>
        <w:tab w:val="left" w:pos="1570"/>
      </w:tabs>
      <w:ind w:left="1570" w:hanging="360"/>
    </w:pPr>
  </w:style>
  <w:style w:type="paragraph" w:customStyle="1" w:styleId="SOPNarrative3">
    <w:name w:val="SOP Narrative 3"/>
    <w:basedOn w:val="SOPNarrative2"/>
    <w:rsid w:val="00EB269B"/>
    <w:pPr>
      <w:tabs>
        <w:tab w:val="left" w:pos="1930"/>
      </w:tabs>
      <w:ind w:left="1930"/>
    </w:pPr>
  </w:style>
  <w:style w:type="paragraph" w:customStyle="1" w:styleId="BulletIndent6">
    <w:name w:val="Bullet Indent 6 (.)"/>
    <w:basedOn w:val="BulletIndent3"/>
    <w:rsid w:val="00EB269B"/>
    <w:pPr>
      <w:numPr>
        <w:numId w:val="6"/>
      </w:numPr>
      <w:tabs>
        <w:tab w:val="clear" w:pos="864"/>
        <w:tab w:val="clear" w:pos="1930"/>
        <w:tab w:val="num" w:pos="360"/>
        <w:tab w:val="left" w:pos="1714"/>
      </w:tabs>
      <w:ind w:left="1714" w:hanging="288"/>
    </w:pPr>
  </w:style>
  <w:style w:type="paragraph" w:customStyle="1" w:styleId="BulletIndent3">
    <w:name w:val="Bullet Indent 3 (.)"/>
    <w:basedOn w:val="BulletIndent2-"/>
    <w:rsid w:val="00EB269B"/>
    <w:pPr>
      <w:numPr>
        <w:numId w:val="3"/>
      </w:numPr>
      <w:tabs>
        <w:tab w:val="clear" w:pos="576"/>
        <w:tab w:val="clear" w:pos="936"/>
        <w:tab w:val="num" w:pos="360"/>
        <w:tab w:val="left" w:pos="864"/>
        <w:tab w:val="num" w:pos="1097"/>
      </w:tabs>
      <w:ind w:left="864" w:hanging="288"/>
    </w:pPr>
  </w:style>
  <w:style w:type="paragraph" w:customStyle="1" w:styleId="BulletIndent2-">
    <w:name w:val="Bullet Indent 2 (-)"/>
    <w:basedOn w:val="BulletIndent1"/>
    <w:rsid w:val="00EB269B"/>
    <w:pPr>
      <w:numPr>
        <w:numId w:val="2"/>
      </w:numPr>
      <w:tabs>
        <w:tab w:val="clear" w:pos="288"/>
        <w:tab w:val="left" w:pos="576"/>
      </w:tabs>
      <w:ind w:left="576" w:hanging="288"/>
    </w:pPr>
  </w:style>
  <w:style w:type="paragraph" w:customStyle="1" w:styleId="BulletIndent5-">
    <w:name w:val="Bullet Indent 5 (-)"/>
    <w:basedOn w:val="BulletIndent2-"/>
    <w:rsid w:val="00EB269B"/>
    <w:pPr>
      <w:numPr>
        <w:numId w:val="4"/>
      </w:numPr>
      <w:tabs>
        <w:tab w:val="clear" w:pos="576"/>
        <w:tab w:val="clear" w:pos="1570"/>
        <w:tab w:val="num" w:pos="360"/>
        <w:tab w:val="num" w:pos="737"/>
        <w:tab w:val="left" w:pos="1426"/>
        <w:tab w:val="num" w:pos="1798"/>
      </w:tabs>
      <w:ind w:left="1426" w:hanging="288"/>
    </w:pPr>
  </w:style>
  <w:style w:type="paragraph" w:customStyle="1" w:styleId="SOPtextlist">
    <w:name w:val="SOPtext_list"/>
    <w:basedOn w:val="Normal"/>
    <w:rsid w:val="00EB269B"/>
    <w:pPr>
      <w:numPr>
        <w:numId w:val="8"/>
      </w:numPr>
      <w:tabs>
        <w:tab w:val="clear" w:pos="360"/>
        <w:tab w:val="num" w:pos="720"/>
      </w:tabs>
      <w:spacing w:after="0"/>
      <w:ind w:left="720"/>
    </w:pPr>
    <w:rPr>
      <w:rFonts w:ascii="Arial" w:hAnsi="Arial"/>
      <w:sz w:val="20"/>
      <w:szCs w:val="20"/>
      <w:lang w:val="en-US"/>
    </w:rPr>
  </w:style>
  <w:style w:type="paragraph" w:customStyle="1" w:styleId="Bodytext">
    <w:name w:val="Bodytext"/>
    <w:basedOn w:val="Normal"/>
    <w:rsid w:val="00EB269B"/>
    <w:pPr>
      <w:spacing w:after="0"/>
      <w:ind w:left="851"/>
    </w:pPr>
    <w:rPr>
      <w:szCs w:val="20"/>
      <w:lang w:val="en-GB"/>
    </w:rPr>
  </w:style>
  <w:style w:type="paragraph" w:styleId="BodyTextIndent">
    <w:name w:val="Body Text Indent"/>
    <w:basedOn w:val="Normal"/>
    <w:semiHidden/>
    <w:rsid w:val="00EB269B"/>
    <w:pPr>
      <w:tabs>
        <w:tab w:val="left" w:pos="900"/>
        <w:tab w:val="left" w:pos="1440"/>
      </w:tabs>
      <w:spacing w:after="0"/>
      <w:ind w:left="1438" w:hanging="1438"/>
      <w:jc w:val="both"/>
    </w:pPr>
    <w:rPr>
      <w:szCs w:val="20"/>
      <w:lang w:val="en-US"/>
    </w:rPr>
  </w:style>
  <w:style w:type="paragraph" w:styleId="BodyText0">
    <w:name w:val="Body Text"/>
    <w:basedOn w:val="Normal"/>
    <w:semiHidden/>
    <w:rsid w:val="00EB269B"/>
    <w:pPr>
      <w:autoSpaceDE w:val="0"/>
      <w:autoSpaceDN w:val="0"/>
      <w:adjustRightInd w:val="0"/>
      <w:spacing w:after="0"/>
      <w:jc w:val="both"/>
    </w:pPr>
    <w:rPr>
      <w:rFonts w:ascii="Arial" w:hAnsi="Arial" w:cs="Arial"/>
      <w:color w:val="FF00FF"/>
      <w:szCs w:val="20"/>
      <w:lang w:val="en-US"/>
    </w:rPr>
  </w:style>
  <w:style w:type="paragraph" w:styleId="BodyTextIndent3">
    <w:name w:val="Body Text Indent 3"/>
    <w:basedOn w:val="Normal"/>
    <w:semiHidden/>
    <w:rsid w:val="00EB269B"/>
    <w:pPr>
      <w:spacing w:after="0"/>
      <w:ind w:left="2880" w:hanging="2160"/>
    </w:pPr>
    <w:rPr>
      <w:rFonts w:ascii="Arial" w:hAnsi="Arial" w:cs="Arial"/>
      <w:b/>
      <w:bCs/>
      <w:lang w:val="en-US"/>
    </w:rPr>
  </w:style>
  <w:style w:type="paragraph" w:styleId="BodyText3">
    <w:name w:val="Body Text 3"/>
    <w:basedOn w:val="Normal"/>
    <w:link w:val="BodyText3Char"/>
    <w:rsid w:val="00EB269B"/>
    <w:pPr>
      <w:spacing w:after="0"/>
      <w:jc w:val="both"/>
    </w:pPr>
    <w:rPr>
      <w:rFonts w:ascii="Arial" w:hAnsi="Arial" w:cs="Arial"/>
      <w:sz w:val="28"/>
      <w:szCs w:val="20"/>
      <w:lang w:val="en-US"/>
    </w:rPr>
  </w:style>
  <w:style w:type="paragraph" w:styleId="BodyTextIndent2">
    <w:name w:val="Body Text Indent 2"/>
    <w:basedOn w:val="Normal"/>
    <w:semiHidden/>
    <w:rsid w:val="00EB269B"/>
    <w:pPr>
      <w:spacing w:after="0"/>
      <w:ind w:left="1438" w:hanging="588"/>
      <w:jc w:val="both"/>
    </w:pPr>
    <w:rPr>
      <w:szCs w:val="20"/>
      <w:lang w:val="en-US"/>
    </w:rPr>
  </w:style>
  <w:style w:type="paragraph" w:customStyle="1" w:styleId="Table">
    <w:name w:val="Table"/>
    <w:basedOn w:val="Normal"/>
    <w:rsid w:val="00211FC2"/>
    <w:pPr>
      <w:spacing w:after="0"/>
    </w:pPr>
    <w:rPr>
      <w:szCs w:val="20"/>
      <w:lang w:val="en-US"/>
    </w:rPr>
  </w:style>
  <w:style w:type="paragraph" w:customStyle="1" w:styleId="BodyText10">
    <w:name w:val="BodyText10"/>
    <w:rsid w:val="00EB269B"/>
    <w:pPr>
      <w:suppressAutoHyphens/>
      <w:jc w:val="both"/>
    </w:pPr>
  </w:style>
  <w:style w:type="paragraph" w:customStyle="1" w:styleId="Title1">
    <w:name w:val="Title1"/>
    <w:basedOn w:val="Normal"/>
    <w:next w:val="Normal"/>
    <w:rsid w:val="00EB269B"/>
    <w:pPr>
      <w:tabs>
        <w:tab w:val="left" w:pos="-720"/>
      </w:tabs>
      <w:suppressAutoHyphens/>
      <w:spacing w:after="0"/>
      <w:jc w:val="both"/>
    </w:pPr>
    <w:rPr>
      <w:sz w:val="20"/>
      <w:szCs w:val="20"/>
      <w:lang w:val="en-US"/>
    </w:rPr>
  </w:style>
  <w:style w:type="paragraph" w:styleId="DocumentMap">
    <w:name w:val="Document Map"/>
    <w:basedOn w:val="Normal"/>
    <w:semiHidden/>
    <w:rsid w:val="00EB269B"/>
    <w:pPr>
      <w:shd w:val="clear" w:color="auto" w:fill="000080"/>
      <w:spacing w:after="0"/>
    </w:pPr>
    <w:rPr>
      <w:rFonts w:ascii="Tahoma" w:hAnsi="Tahoma" w:cs="Tahoma"/>
      <w:sz w:val="20"/>
      <w:lang w:val="en-GB"/>
    </w:rPr>
  </w:style>
  <w:style w:type="character" w:styleId="FollowedHyperlink">
    <w:name w:val="FollowedHyperlink"/>
    <w:basedOn w:val="DefaultParagraphFont"/>
    <w:semiHidden/>
    <w:rsid w:val="00EB269B"/>
    <w:rPr>
      <w:color w:val="800080"/>
      <w:u w:val="single"/>
    </w:rPr>
  </w:style>
  <w:style w:type="paragraph" w:customStyle="1" w:styleId="Text1">
    <w:name w:val="Text 1"/>
    <w:basedOn w:val="Normal"/>
    <w:rsid w:val="00EB269B"/>
    <w:pPr>
      <w:spacing w:after="0"/>
      <w:ind w:left="454"/>
    </w:pPr>
    <w:rPr>
      <w:szCs w:val="20"/>
      <w:lang w:val="en-GB" w:eastAsia="da-DK"/>
    </w:rPr>
  </w:style>
  <w:style w:type="paragraph" w:styleId="Title">
    <w:name w:val="Title"/>
    <w:basedOn w:val="Normal"/>
    <w:qFormat/>
    <w:rsid w:val="00EB269B"/>
    <w:pPr>
      <w:spacing w:after="0"/>
      <w:jc w:val="center"/>
    </w:pPr>
    <w:rPr>
      <w:rFonts w:ascii="Arial" w:hAnsi="Arial"/>
      <w:b/>
      <w:caps/>
      <w:sz w:val="32"/>
      <w:szCs w:val="20"/>
      <w:lang w:val="en-GB" w:eastAsia="da-DK"/>
    </w:rPr>
  </w:style>
  <w:style w:type="table" w:styleId="TableGrid">
    <w:name w:val="Table Grid"/>
    <w:basedOn w:val="TableNormal"/>
    <w:uiPriority w:val="59"/>
    <w:rsid w:val="00CA17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E324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240"/>
    <w:rPr>
      <w:rFonts w:ascii="Tahoma" w:hAnsi="Tahoma" w:cs="Tahoma"/>
      <w:sz w:val="16"/>
      <w:szCs w:val="16"/>
      <w:lang w:val="en-AU" w:eastAsia="en-US"/>
    </w:rPr>
  </w:style>
  <w:style w:type="character" w:styleId="PlaceholderText">
    <w:name w:val="Placeholder Text"/>
    <w:basedOn w:val="DefaultParagraphFont"/>
    <w:uiPriority w:val="99"/>
    <w:semiHidden/>
    <w:rsid w:val="00CE3240"/>
    <w:rPr>
      <w:color w:val="808080"/>
    </w:rPr>
  </w:style>
  <w:style w:type="character" w:customStyle="1" w:styleId="HeaderChar">
    <w:name w:val="Header Char"/>
    <w:basedOn w:val="DefaultParagraphFont"/>
    <w:link w:val="Header"/>
    <w:rsid w:val="008112E7"/>
    <w:rPr>
      <w:rFonts w:ascii="Arial" w:hAnsi="Arial"/>
      <w:b/>
      <w:caps/>
      <w:sz w:val="28"/>
      <w:szCs w:val="24"/>
      <w:lang w:val="en-AU"/>
    </w:rPr>
  </w:style>
  <w:style w:type="paragraph" w:styleId="ListParagraph">
    <w:name w:val="List Paragraph"/>
    <w:basedOn w:val="Normal"/>
    <w:uiPriority w:val="34"/>
    <w:qFormat/>
    <w:rsid w:val="00487487"/>
    <w:pPr>
      <w:ind w:left="720"/>
      <w:contextualSpacing/>
    </w:pPr>
    <w:rPr>
      <w:sz w:val="22"/>
    </w:rPr>
  </w:style>
  <w:style w:type="character" w:customStyle="1" w:styleId="Heading1Char">
    <w:name w:val="Heading 1 Char"/>
    <w:basedOn w:val="DefaultParagraphFont"/>
    <w:link w:val="Heading1"/>
    <w:uiPriority w:val="99"/>
    <w:rsid w:val="0040742A"/>
    <w:rPr>
      <w:rFonts w:ascii="Arial" w:hAnsi="Arial" w:cs="Arial"/>
      <w:b/>
      <w:bCs/>
      <w:caps/>
      <w:kern w:val="32"/>
      <w:sz w:val="28"/>
      <w:szCs w:val="32"/>
      <w:lang w:val="en-AU"/>
    </w:rPr>
  </w:style>
  <w:style w:type="character" w:customStyle="1" w:styleId="Heading2Char">
    <w:name w:val="Heading 2 Char"/>
    <w:basedOn w:val="DefaultParagraphFont"/>
    <w:link w:val="Heading2"/>
    <w:locked/>
    <w:rsid w:val="0040742A"/>
    <w:rPr>
      <w:rFonts w:ascii="Arial" w:hAnsi="Arial" w:cs="Arial"/>
      <w:b/>
      <w:bCs/>
      <w:iCs/>
      <w:sz w:val="24"/>
      <w:szCs w:val="28"/>
      <w:lang w:val="en-AU"/>
    </w:rPr>
  </w:style>
  <w:style w:type="character" w:customStyle="1" w:styleId="BodyText3Char">
    <w:name w:val="Body Text 3 Char"/>
    <w:basedOn w:val="DefaultParagraphFont"/>
    <w:link w:val="BodyText3"/>
    <w:locked/>
    <w:rsid w:val="0040742A"/>
    <w:rPr>
      <w:rFonts w:ascii="Arial" w:hAnsi="Arial" w:cs="Arial"/>
      <w:sz w:val="28"/>
    </w:rPr>
  </w:style>
  <w:style w:type="paragraph" w:customStyle="1" w:styleId="NormalBold">
    <w:name w:val="Normal Bold"/>
    <w:basedOn w:val="Normal"/>
    <w:qFormat/>
    <w:rsid w:val="00B44B6E"/>
    <w:pPr>
      <w:spacing w:after="200"/>
    </w:pPr>
    <w:rPr>
      <w:rFonts w:ascii="Verdana" w:eastAsia="Calibri" w:hAnsi="Verdana"/>
      <w:b/>
      <w:sz w:val="22"/>
      <w:szCs w:val="22"/>
      <w:lang w:val="en-GB"/>
    </w:rPr>
  </w:style>
  <w:style w:type="paragraph" w:customStyle="1" w:styleId="Default">
    <w:name w:val="Default"/>
    <w:rsid w:val="00B44B6E"/>
    <w:pPr>
      <w:autoSpaceDE w:val="0"/>
      <w:autoSpaceDN w:val="0"/>
      <w:adjustRightInd w:val="0"/>
    </w:pPr>
    <w:rPr>
      <w:rFonts w:ascii="Arial" w:hAnsi="Arial" w:cs="Arial"/>
      <w:color w:val="000000"/>
      <w:sz w:val="24"/>
      <w:szCs w:val="24"/>
    </w:rPr>
  </w:style>
  <w:style w:type="character" w:styleId="Strong">
    <w:name w:val="Strong"/>
    <w:uiPriority w:val="22"/>
    <w:qFormat/>
    <w:rsid w:val="00874C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3978D92E5516F4A9EEA4AF54677723F" ma:contentTypeVersion="4" ma:contentTypeDescription="Create a new document." ma:contentTypeScope="" ma:versionID="a258a6fa06eaa20717d3a1c86b15c8f3">
  <xsd:schema xmlns:xsd="http://www.w3.org/2001/XMLSchema" xmlns:xs="http://www.w3.org/2001/XMLSchema" xmlns:p="http://schemas.microsoft.com/office/2006/metadata/properties" xmlns:ns2="442f8cc0-c0af-494a-877e-d1b85a01d154" targetNamespace="http://schemas.microsoft.com/office/2006/metadata/properties" ma:root="true" ma:fieldsID="8d7249ebd612566e68f461d5ef411657" ns2:_="">
    <xsd:import namespace="442f8cc0-c0af-494a-877e-d1b85a01d1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2f8cc0-c0af-494a-877e-d1b85a01d1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4AD0C7-C657-42BD-A186-8389539CB633}">
  <ds:schemaRefs>
    <ds:schemaRef ds:uri="http://schemas.microsoft.com/sharepoint/v3/contenttype/forms"/>
  </ds:schemaRefs>
</ds:datastoreItem>
</file>

<file path=customXml/itemProps2.xml><?xml version="1.0" encoding="utf-8"?>
<ds:datastoreItem xmlns:ds="http://schemas.openxmlformats.org/officeDocument/2006/customXml" ds:itemID="{4AE2A436-5D00-4126-963F-5695BCCC0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2f8cc0-c0af-494a-877e-d1b85a01d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858E30-CC35-47CC-95B0-6301512BCD7F}">
  <ds:schemaRefs>
    <ds:schemaRef ds:uri="http://purl.org/dc/terms/"/>
    <ds:schemaRef ds:uri="http://schemas.openxmlformats.org/package/2006/metadata/core-properties"/>
    <ds:schemaRef ds:uri="http://purl.org/dc/dcmitype/"/>
    <ds:schemaRef ds:uri="442f8cc0-c0af-494a-877e-d1b85a01d154"/>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3528D9E0-C425-452D-9E50-B09C9F6E1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1328</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JJ HCC&amp;P SOP Template</vt:lpstr>
    </vt:vector>
  </TitlesOfParts>
  <Company>Johnson &amp; Johnson</Company>
  <LinksUpToDate>false</LinksUpToDate>
  <CharactersWithSpaces>8949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 HCC&amp;P SOP Template</dc:title>
  <dc:creator>Niels van der Schraaf</dc:creator>
  <cp:lastModifiedBy>Darko Milić</cp:lastModifiedBy>
  <cp:revision>11</cp:revision>
  <cp:lastPrinted>2021-08-27T08:45:00Z</cp:lastPrinted>
  <dcterms:created xsi:type="dcterms:W3CDTF">2021-01-25T08:51:00Z</dcterms:created>
  <dcterms:modified xsi:type="dcterms:W3CDTF">2021-08-27T08:45:00Z</dcterms:modified>
  <cp:category>Procedural doc</cp:category>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CP #">
    <vt:lpwstr/>
  </property>
  <property fmtid="{D5CDD505-2E9C-101B-9397-08002B2CF9AE}" pid="3" name="ContentTypeId">
    <vt:lpwstr>0x010100D3978D92E5516F4A9EEA4AF54677723F</vt:lpwstr>
  </property>
  <property fmtid="{D5CDD505-2E9C-101B-9397-08002B2CF9AE}" pid="4" name="JIRA#">
    <vt:lpwstr/>
  </property>
  <property fmtid="{D5CDD505-2E9C-101B-9397-08002B2CF9AE}" pid="5" name="Order">
    <vt:r8>14500</vt:r8>
  </property>
  <property fmtid="{D5CDD505-2E9C-101B-9397-08002B2CF9AE}" pid="6" name="Owner">
    <vt:lpwstr/>
  </property>
  <property fmtid="{D5CDD505-2E9C-101B-9397-08002B2CF9AE}" pid="7" name="Status">
    <vt:lpwstr>Draft</vt:lpwstr>
  </property>
  <property fmtid="{D5CDD505-2E9C-101B-9397-08002B2CF9AE}" pid="8" name="TemplateUrl">
    <vt:lpwstr/>
  </property>
  <property fmtid="{D5CDD505-2E9C-101B-9397-08002B2CF9AE}" pid="9" name="xd_ProgID">
    <vt:lpwstr/>
  </property>
  <property fmtid="{D5CDD505-2E9C-101B-9397-08002B2CF9AE}" pid="10" name="_CopySource">
    <vt:lpwstr>http://road2010.jnj.com/departments/QMS/ProjectSite/Shared Documents/Templates/RoadMAP QMS Template SOP Ver 1.02.docx</vt:lpwstr>
  </property>
  <property fmtid="{D5CDD505-2E9C-101B-9397-08002B2CF9AE}" pid="11" name="_TemplateVersion">
    <vt:lpwstr>1.02</vt:lpwstr>
  </property>
</Properties>
</file>